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  <w:r w:rsidRPr="00F40154">
        <w:rPr>
          <w:rFonts w:ascii="Georgia" w:hAnsi="Georgia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pt;height:632pt" o:ole="">
            <v:imagedata r:id="rId7" o:title=""/>
          </v:shape>
          <o:OLEObject Type="Embed" ProgID="AcroExch.Document.7" ShapeID="_x0000_i1025" DrawAspect="Content" ObjectID="_1789975702" r:id="rId8"/>
        </w:object>
      </w:r>
    </w:p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F40154" w:rsidRDefault="00F40154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E603D5" w:rsidRPr="00262BE0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  <w:r w:rsidRPr="00262BE0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6350</wp:posOffset>
            </wp:positionV>
            <wp:extent cx="2219325" cy="2142490"/>
            <wp:effectExtent l="19050" t="0" r="9525" b="0"/>
            <wp:wrapSquare wrapText="bothSides"/>
            <wp:docPr id="2" name="Рисунок 2" descr="C:\Users\USER-4\Documents\Scanned Documents\Рисунок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4\Documents\Scanned Documents\Рисунок (1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864" b="3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BE0">
        <w:rPr>
          <w:rFonts w:ascii="Georgia" w:hAnsi="Georgia"/>
          <w:sz w:val="28"/>
          <w:szCs w:val="28"/>
        </w:rPr>
        <w:t>Управление образования</w:t>
      </w:r>
    </w:p>
    <w:p w:rsidR="00E603D5" w:rsidRPr="00262BE0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  <w:r w:rsidRPr="00262BE0">
        <w:rPr>
          <w:rFonts w:ascii="Georgia" w:hAnsi="Georgia"/>
          <w:sz w:val="28"/>
          <w:szCs w:val="28"/>
        </w:rPr>
        <w:t>Берёзовского городского округа</w:t>
      </w:r>
    </w:p>
    <w:p w:rsidR="00E603D5" w:rsidRPr="00262BE0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  <w:r w:rsidRPr="00262BE0">
        <w:rPr>
          <w:rFonts w:ascii="Georgia" w:hAnsi="Georgia"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E603D5" w:rsidRPr="00262BE0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  <w:r w:rsidRPr="00262BE0">
        <w:rPr>
          <w:rFonts w:ascii="Georgia" w:hAnsi="Georgia"/>
          <w:sz w:val="28"/>
          <w:szCs w:val="28"/>
        </w:rPr>
        <w:t>«Станция юных техников»</w:t>
      </w:r>
    </w:p>
    <w:p w:rsidR="00E603D5" w:rsidRPr="00262BE0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E603D5" w:rsidRPr="00262BE0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E603D5" w:rsidRDefault="00E603D5" w:rsidP="00E603D5">
      <w:pPr>
        <w:pStyle w:val="1"/>
        <w:spacing w:line="276" w:lineRule="auto"/>
        <w:rPr>
          <w:rFonts w:ascii="Georgia" w:eastAsia="Times New Roman" w:hAnsi="Georgia"/>
          <w:sz w:val="28"/>
          <w:szCs w:val="28"/>
        </w:rPr>
      </w:pPr>
    </w:p>
    <w:p w:rsidR="00E603D5" w:rsidRDefault="00E603D5" w:rsidP="00E603D5">
      <w:pPr>
        <w:pStyle w:val="1"/>
        <w:spacing w:line="276" w:lineRule="auto"/>
        <w:jc w:val="both"/>
        <w:rPr>
          <w:rFonts w:ascii="Georgia" w:hAnsi="Georgia"/>
          <w:sz w:val="28"/>
          <w:szCs w:val="28"/>
        </w:rPr>
      </w:pPr>
    </w:p>
    <w:p w:rsidR="00E603D5" w:rsidRPr="00262BE0" w:rsidRDefault="00E603D5" w:rsidP="00E603D5">
      <w:pPr>
        <w:pStyle w:val="1"/>
        <w:spacing w:line="276" w:lineRule="auto"/>
        <w:jc w:val="both"/>
        <w:rPr>
          <w:rFonts w:ascii="Georgia" w:hAnsi="Georgia"/>
          <w:sz w:val="28"/>
          <w:szCs w:val="28"/>
        </w:rPr>
      </w:pPr>
    </w:p>
    <w:p w:rsidR="00E603D5" w:rsidRPr="00262BE0" w:rsidRDefault="00E603D5" w:rsidP="00E603D5">
      <w:pPr>
        <w:pStyle w:val="1"/>
        <w:spacing w:line="276" w:lineRule="auto"/>
        <w:jc w:val="both"/>
        <w:rPr>
          <w:rFonts w:ascii="Georgia" w:hAnsi="Georgia"/>
          <w:sz w:val="28"/>
          <w:szCs w:val="28"/>
        </w:rPr>
      </w:pPr>
      <w:r w:rsidRPr="00262BE0">
        <w:rPr>
          <w:rFonts w:ascii="Georgia" w:hAnsi="Georgia"/>
          <w:sz w:val="28"/>
          <w:szCs w:val="28"/>
        </w:rPr>
        <w:t xml:space="preserve">Наш адрес: </w:t>
      </w:r>
      <w:r w:rsidRPr="00846D9A">
        <w:rPr>
          <w:rFonts w:ascii="Times New Roman" w:hAnsi="Times New Roman"/>
          <w:sz w:val="28"/>
          <w:szCs w:val="28"/>
        </w:rPr>
        <w:t>652425</w:t>
      </w:r>
      <w:r w:rsidRPr="00262BE0">
        <w:rPr>
          <w:rFonts w:ascii="Georgia" w:hAnsi="Georgia"/>
          <w:sz w:val="28"/>
          <w:szCs w:val="28"/>
        </w:rPr>
        <w:t>, г. Берёзовский, пр. Ленина  66 «А»</w:t>
      </w:r>
    </w:p>
    <w:p w:rsidR="00E603D5" w:rsidRPr="00846D9A" w:rsidRDefault="00E603D5" w:rsidP="00E603D5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62BE0">
        <w:rPr>
          <w:rFonts w:ascii="Georgia" w:hAnsi="Georgia"/>
          <w:sz w:val="28"/>
          <w:szCs w:val="28"/>
        </w:rPr>
        <w:t xml:space="preserve">Тел./факс </w:t>
      </w:r>
      <w:r w:rsidRPr="00846D9A">
        <w:rPr>
          <w:rFonts w:ascii="Times New Roman" w:hAnsi="Times New Roman"/>
          <w:sz w:val="28"/>
          <w:szCs w:val="28"/>
        </w:rPr>
        <w:t>8-384-45-3-04-50</w:t>
      </w:r>
    </w:p>
    <w:p w:rsidR="00E603D5" w:rsidRPr="00262BE0" w:rsidRDefault="00E603D5" w:rsidP="00E603D5">
      <w:pPr>
        <w:pStyle w:val="1"/>
        <w:spacing w:line="276" w:lineRule="auto"/>
        <w:jc w:val="both"/>
        <w:rPr>
          <w:rFonts w:ascii="Georgia" w:hAnsi="Georgia"/>
          <w:sz w:val="28"/>
          <w:szCs w:val="28"/>
        </w:rPr>
      </w:pPr>
      <w:r w:rsidRPr="00262BE0">
        <w:rPr>
          <w:rFonts w:ascii="Georgia" w:hAnsi="Georgia"/>
          <w:sz w:val="28"/>
          <w:szCs w:val="28"/>
        </w:rPr>
        <w:t xml:space="preserve">Наш сайт: </w:t>
      </w:r>
      <w:hyperlink r:id="rId10" w:tgtFrame="_blank" w:history="1">
        <w:r w:rsidR="007E10E4" w:rsidRPr="007E10E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https://stutbrz.kemobl.ru</w:t>
        </w:r>
      </w:hyperlink>
    </w:p>
    <w:p w:rsidR="00E603D5" w:rsidRPr="00262BE0" w:rsidRDefault="006A3322" w:rsidP="00E603D5">
      <w:pPr>
        <w:pStyle w:val="1"/>
        <w:spacing w:line="276" w:lineRule="auto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Э</w:t>
      </w:r>
      <w:r w:rsidR="00E603D5" w:rsidRPr="00262BE0">
        <w:rPr>
          <w:rFonts w:ascii="Georgia" w:hAnsi="Georgia"/>
          <w:sz w:val="28"/>
          <w:szCs w:val="28"/>
        </w:rPr>
        <w:t xml:space="preserve">лектронный </w:t>
      </w:r>
      <w:r>
        <w:rPr>
          <w:rFonts w:ascii="Georgia" w:hAnsi="Georgia"/>
          <w:sz w:val="28"/>
          <w:szCs w:val="28"/>
        </w:rPr>
        <w:t>адрес</w:t>
      </w:r>
      <w:r w:rsidR="00E603D5" w:rsidRPr="00262BE0">
        <w:rPr>
          <w:rFonts w:ascii="Georgia" w:hAnsi="Georgia"/>
          <w:sz w:val="28"/>
          <w:szCs w:val="28"/>
        </w:rPr>
        <w:t xml:space="preserve">: </w:t>
      </w:r>
      <w:proofErr w:type="spellStart"/>
      <w:r w:rsidR="00E603D5" w:rsidRPr="00262BE0">
        <w:rPr>
          <w:rFonts w:ascii="Georgia" w:hAnsi="Georgia"/>
          <w:sz w:val="28"/>
          <w:szCs w:val="28"/>
          <w:lang w:val="en-US"/>
        </w:rPr>
        <w:t>sutbrz</w:t>
      </w:r>
      <w:proofErr w:type="spellEnd"/>
      <w:r w:rsidR="00E603D5" w:rsidRPr="00262BE0">
        <w:rPr>
          <w:rFonts w:ascii="Georgia" w:hAnsi="Georgia"/>
          <w:sz w:val="28"/>
          <w:szCs w:val="28"/>
        </w:rPr>
        <w:t>@</w:t>
      </w:r>
      <w:r w:rsidR="00E603D5" w:rsidRPr="00262BE0">
        <w:rPr>
          <w:rFonts w:ascii="Georgia" w:hAnsi="Georgia"/>
          <w:sz w:val="28"/>
          <w:szCs w:val="28"/>
          <w:lang w:val="en-US"/>
        </w:rPr>
        <w:t>mail</w:t>
      </w:r>
      <w:r w:rsidR="00E603D5" w:rsidRPr="00262BE0">
        <w:rPr>
          <w:rFonts w:ascii="Georgia" w:hAnsi="Georgia"/>
          <w:sz w:val="28"/>
          <w:szCs w:val="28"/>
        </w:rPr>
        <w:t>.</w:t>
      </w:r>
      <w:proofErr w:type="spellStart"/>
      <w:r w:rsidR="00E603D5" w:rsidRPr="00262BE0">
        <w:rPr>
          <w:rFonts w:ascii="Georgia" w:hAnsi="Georgia"/>
          <w:sz w:val="28"/>
          <w:szCs w:val="28"/>
          <w:lang w:val="en-US"/>
        </w:rPr>
        <w:t>ru</w:t>
      </w:r>
      <w:proofErr w:type="spellEnd"/>
    </w:p>
    <w:p w:rsidR="00E603D5" w:rsidRPr="00262BE0" w:rsidRDefault="00E603D5" w:rsidP="00E603D5">
      <w:pPr>
        <w:pStyle w:val="a3"/>
        <w:spacing w:line="276" w:lineRule="auto"/>
        <w:rPr>
          <w:rFonts w:ascii="Georgia" w:hAnsi="Georgia"/>
          <w:sz w:val="28"/>
          <w:szCs w:val="28"/>
        </w:rPr>
      </w:pPr>
    </w:p>
    <w:p w:rsidR="00E603D5" w:rsidRPr="00637157" w:rsidRDefault="00E603D5" w:rsidP="00E603D5">
      <w:pPr>
        <w:spacing w:line="276" w:lineRule="auto"/>
        <w:jc w:val="right"/>
        <w:rPr>
          <w:rFonts w:ascii="Georgia" w:hAnsi="Georgia"/>
          <w:b/>
          <w:sz w:val="28"/>
          <w:szCs w:val="28"/>
        </w:rPr>
      </w:pPr>
      <w:r w:rsidRPr="00637157">
        <w:rPr>
          <w:rFonts w:ascii="Georgia" w:hAnsi="Georgia"/>
          <w:b/>
          <w:sz w:val="28"/>
          <w:szCs w:val="28"/>
        </w:rPr>
        <w:t>Утверждаю:</w:t>
      </w:r>
    </w:p>
    <w:p w:rsidR="00E603D5" w:rsidRPr="00637157" w:rsidRDefault="00E603D5" w:rsidP="00E603D5">
      <w:pPr>
        <w:spacing w:line="276" w:lineRule="auto"/>
        <w:jc w:val="right"/>
        <w:rPr>
          <w:rFonts w:ascii="Georgia" w:hAnsi="Georgia"/>
          <w:sz w:val="28"/>
          <w:szCs w:val="28"/>
        </w:rPr>
      </w:pPr>
      <w:r w:rsidRPr="00637157">
        <w:rPr>
          <w:rFonts w:ascii="Georgia" w:hAnsi="Georgia"/>
          <w:sz w:val="28"/>
          <w:szCs w:val="28"/>
        </w:rPr>
        <w:t>Директор МБУ ДО «СЮТ»</w:t>
      </w:r>
    </w:p>
    <w:p w:rsidR="00E603D5" w:rsidRPr="00637157" w:rsidRDefault="007628F4" w:rsidP="0089478B">
      <w:pPr>
        <w:spacing w:line="276" w:lineRule="auto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                                                      </w:t>
      </w:r>
      <w:r w:rsidR="009755D9">
        <w:rPr>
          <w:rFonts w:ascii="Georgia" w:hAnsi="Georgia"/>
          <w:sz w:val="28"/>
          <w:szCs w:val="28"/>
        </w:rPr>
        <w:t xml:space="preserve">         </w:t>
      </w:r>
      <w:r>
        <w:rPr>
          <w:rFonts w:ascii="Georgia" w:hAnsi="Georgia"/>
          <w:sz w:val="28"/>
          <w:szCs w:val="28"/>
        </w:rPr>
        <w:t xml:space="preserve">      </w:t>
      </w:r>
      <w:r w:rsidR="00E603D5" w:rsidRPr="00637157">
        <w:rPr>
          <w:rFonts w:ascii="Georgia" w:hAnsi="Georgia"/>
          <w:sz w:val="28"/>
          <w:szCs w:val="28"/>
        </w:rPr>
        <w:t>________ Хомякова К.Т.</w:t>
      </w:r>
    </w:p>
    <w:p w:rsidR="00E603D5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E603D5" w:rsidRDefault="00E603D5" w:rsidP="00E603D5">
      <w:pPr>
        <w:pStyle w:val="a3"/>
        <w:spacing w:line="276" w:lineRule="auto"/>
        <w:jc w:val="center"/>
        <w:rPr>
          <w:rFonts w:ascii="Georgia" w:hAnsi="Georgia"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Pr="00846D9A" w:rsidRDefault="00E603D5" w:rsidP="00E603D5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846D9A">
        <w:rPr>
          <w:rFonts w:ascii="Georgia" w:hAnsi="Georgia"/>
          <w:b/>
          <w:sz w:val="28"/>
          <w:szCs w:val="28"/>
        </w:rPr>
        <w:t>Годовой календарный учебный график</w:t>
      </w:r>
    </w:p>
    <w:p w:rsidR="00E603D5" w:rsidRPr="00846D9A" w:rsidRDefault="00E603D5" w:rsidP="00E603D5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846D9A">
        <w:rPr>
          <w:rFonts w:ascii="Georgia" w:hAnsi="Georgia"/>
          <w:b/>
          <w:sz w:val="28"/>
          <w:szCs w:val="28"/>
        </w:rPr>
        <w:t xml:space="preserve">муниципального бюджетного учреждения </w:t>
      </w:r>
    </w:p>
    <w:p w:rsidR="00E603D5" w:rsidRPr="00846D9A" w:rsidRDefault="00E603D5" w:rsidP="00E603D5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846D9A">
        <w:rPr>
          <w:rFonts w:ascii="Georgia" w:hAnsi="Georgia"/>
          <w:b/>
          <w:sz w:val="28"/>
          <w:szCs w:val="28"/>
        </w:rPr>
        <w:t>дополнительного образования</w:t>
      </w:r>
    </w:p>
    <w:p w:rsidR="00E603D5" w:rsidRPr="00846D9A" w:rsidRDefault="00E603D5" w:rsidP="00E603D5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846D9A">
        <w:rPr>
          <w:rFonts w:ascii="Georgia" w:hAnsi="Georgia"/>
          <w:b/>
          <w:sz w:val="28"/>
          <w:szCs w:val="28"/>
        </w:rPr>
        <w:t>«Станция юных техников»</w:t>
      </w:r>
    </w:p>
    <w:p w:rsidR="00E603D5" w:rsidRPr="00846D9A" w:rsidRDefault="00E603D5" w:rsidP="00E603D5">
      <w:pPr>
        <w:spacing w:line="276" w:lineRule="auto"/>
        <w:jc w:val="center"/>
        <w:rPr>
          <w:rFonts w:ascii="Georgia" w:hAnsi="Georgia"/>
          <w:b/>
          <w:sz w:val="28"/>
          <w:szCs w:val="28"/>
        </w:rPr>
      </w:pPr>
      <w:r w:rsidRPr="00846D9A">
        <w:rPr>
          <w:rFonts w:ascii="Georgia" w:hAnsi="Georgia"/>
          <w:b/>
          <w:sz w:val="28"/>
          <w:szCs w:val="28"/>
        </w:rPr>
        <w:t xml:space="preserve">на </w:t>
      </w:r>
      <w:r w:rsidRPr="007E10E4">
        <w:rPr>
          <w:b/>
          <w:sz w:val="28"/>
          <w:szCs w:val="28"/>
        </w:rPr>
        <w:t>20</w:t>
      </w:r>
      <w:r w:rsidR="00C873EF" w:rsidRPr="007E10E4">
        <w:rPr>
          <w:b/>
          <w:sz w:val="28"/>
          <w:szCs w:val="28"/>
        </w:rPr>
        <w:t>2</w:t>
      </w:r>
      <w:r w:rsidR="004A0875">
        <w:rPr>
          <w:b/>
          <w:sz w:val="28"/>
          <w:szCs w:val="28"/>
        </w:rPr>
        <w:t>4</w:t>
      </w:r>
      <w:r w:rsidR="00C873EF" w:rsidRPr="007E10E4">
        <w:rPr>
          <w:b/>
          <w:sz w:val="28"/>
          <w:szCs w:val="28"/>
        </w:rPr>
        <w:t>– 202</w:t>
      </w:r>
      <w:r w:rsidR="004A0875">
        <w:rPr>
          <w:b/>
          <w:sz w:val="28"/>
          <w:szCs w:val="28"/>
        </w:rPr>
        <w:t xml:space="preserve">5 </w:t>
      </w:r>
      <w:r w:rsidRPr="00846D9A">
        <w:rPr>
          <w:rFonts w:ascii="Georgia" w:hAnsi="Georgia"/>
          <w:b/>
          <w:sz w:val="28"/>
          <w:szCs w:val="28"/>
        </w:rPr>
        <w:t>учебный год</w:t>
      </w:r>
    </w:p>
    <w:p w:rsidR="00E603D5" w:rsidRPr="00846D9A" w:rsidRDefault="00E603D5" w:rsidP="00E603D5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Default="00E603D5" w:rsidP="00E603D5">
      <w:pPr>
        <w:pStyle w:val="a3"/>
        <w:spacing w:line="360" w:lineRule="auto"/>
        <w:jc w:val="center"/>
        <w:rPr>
          <w:rFonts w:ascii="Georgia" w:hAnsi="Georgia"/>
          <w:b/>
          <w:sz w:val="28"/>
          <w:szCs w:val="28"/>
        </w:rPr>
      </w:pPr>
    </w:p>
    <w:p w:rsidR="00E603D5" w:rsidRPr="00C873EF" w:rsidRDefault="00C873EF" w:rsidP="00E603D5">
      <w:pPr>
        <w:pStyle w:val="a3"/>
        <w:spacing w:line="360" w:lineRule="auto"/>
        <w:jc w:val="center"/>
        <w:rPr>
          <w:rFonts w:ascii="Georgia" w:hAnsi="Georgia"/>
          <w:sz w:val="32"/>
          <w:szCs w:val="32"/>
        </w:rPr>
      </w:pPr>
      <w:r w:rsidRPr="00C873EF">
        <w:rPr>
          <w:rFonts w:ascii="Georgia" w:hAnsi="Georgia"/>
          <w:sz w:val="28"/>
          <w:szCs w:val="28"/>
        </w:rPr>
        <w:t>Берёзовский</w:t>
      </w:r>
      <w:r w:rsidR="007E10E4">
        <w:rPr>
          <w:rFonts w:ascii="Georgia" w:hAnsi="Georgia"/>
          <w:sz w:val="28"/>
          <w:szCs w:val="28"/>
        </w:rPr>
        <w:t xml:space="preserve"> </w:t>
      </w:r>
      <w:r w:rsidRPr="00C873EF">
        <w:rPr>
          <w:rFonts w:ascii="Georgia" w:hAnsi="Georgia"/>
          <w:sz w:val="28"/>
          <w:szCs w:val="28"/>
        </w:rPr>
        <w:t>г.о.,</w:t>
      </w:r>
      <w:r w:rsidR="00E603D5" w:rsidRPr="00C873EF">
        <w:rPr>
          <w:rFonts w:ascii="Georgia" w:hAnsi="Georgia"/>
          <w:sz w:val="28"/>
          <w:szCs w:val="28"/>
        </w:rPr>
        <w:t xml:space="preserve"> </w:t>
      </w:r>
      <w:r w:rsidR="00E603D5" w:rsidRPr="007E10E4">
        <w:rPr>
          <w:sz w:val="28"/>
          <w:szCs w:val="28"/>
        </w:rPr>
        <w:t>20</w:t>
      </w:r>
      <w:r w:rsidRPr="007E10E4">
        <w:rPr>
          <w:sz w:val="28"/>
          <w:szCs w:val="28"/>
        </w:rPr>
        <w:t>2</w:t>
      </w:r>
      <w:r w:rsidR="005B65D5">
        <w:rPr>
          <w:sz w:val="28"/>
          <w:szCs w:val="28"/>
        </w:rPr>
        <w:t>4</w:t>
      </w:r>
    </w:p>
    <w:p w:rsidR="00E603D5" w:rsidRDefault="00E603D5" w:rsidP="00E603D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603D5" w:rsidRPr="00552E15" w:rsidRDefault="00E603D5" w:rsidP="00E603D5">
      <w:pPr>
        <w:jc w:val="center"/>
        <w:rPr>
          <w:b/>
          <w:sz w:val="28"/>
          <w:szCs w:val="28"/>
        </w:rPr>
      </w:pPr>
    </w:p>
    <w:p w:rsidR="00E603D5" w:rsidRDefault="00E603D5" w:rsidP="00E603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календарный учебный график муниципального бюджетного учреждения дополнительного образования «Станция юных техников» (далее СЮТ) </w:t>
      </w:r>
      <w:r w:rsidRPr="004A6CBF">
        <w:rPr>
          <w:sz w:val="28"/>
          <w:szCs w:val="28"/>
        </w:rPr>
        <w:t>является документом, регламентирующим организацию образовательного процесса в учреждении. Годовой календарный учебный график в полном объёме учитывает индивидуальные, возрастные</w:t>
      </w:r>
      <w:r>
        <w:rPr>
          <w:sz w:val="28"/>
          <w:szCs w:val="28"/>
        </w:rPr>
        <w:t xml:space="preserve">, психофизические особенности </w:t>
      </w:r>
      <w:r w:rsidR="00C873EF">
        <w:rPr>
          <w:sz w:val="28"/>
          <w:szCs w:val="28"/>
        </w:rPr>
        <w:t>обучающихся</w:t>
      </w:r>
      <w:r w:rsidRPr="004A6CBF">
        <w:rPr>
          <w:sz w:val="28"/>
          <w:szCs w:val="28"/>
        </w:rPr>
        <w:t xml:space="preserve"> и отвечает требова</w:t>
      </w:r>
      <w:r>
        <w:rPr>
          <w:sz w:val="28"/>
          <w:szCs w:val="28"/>
        </w:rPr>
        <w:t xml:space="preserve">ниям охраны их жизни и здоровья. </w:t>
      </w:r>
      <w:r w:rsidR="007E10E4">
        <w:rPr>
          <w:sz w:val="28"/>
          <w:szCs w:val="28"/>
        </w:rPr>
        <w:t xml:space="preserve"> </w:t>
      </w:r>
      <w:r>
        <w:rPr>
          <w:sz w:val="28"/>
          <w:szCs w:val="28"/>
        </w:rPr>
        <w:t>СЮТ</w:t>
      </w:r>
      <w:r w:rsidRPr="004A6CBF">
        <w:rPr>
          <w:sz w:val="28"/>
          <w:szCs w:val="28"/>
        </w:rPr>
        <w:t xml:space="preserve"> в установленном законодательством Российской Федерации порядке</w:t>
      </w:r>
      <w:r w:rsidR="009E5C5C">
        <w:rPr>
          <w:sz w:val="28"/>
          <w:szCs w:val="28"/>
        </w:rPr>
        <w:t>,</w:t>
      </w:r>
      <w:r w:rsidRPr="004A6CBF">
        <w:rPr>
          <w:sz w:val="28"/>
          <w:szCs w:val="28"/>
        </w:rPr>
        <w:t xml:space="preserve"> несет ответственность за реализацию в полном объеме дополнительных </w:t>
      </w:r>
      <w:r>
        <w:rPr>
          <w:sz w:val="28"/>
          <w:szCs w:val="28"/>
        </w:rPr>
        <w:t>обще</w:t>
      </w:r>
      <w:r w:rsidRPr="004A6CBF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общеразвивающих</w:t>
      </w:r>
      <w:r w:rsidRPr="004A6CBF">
        <w:rPr>
          <w:sz w:val="28"/>
          <w:szCs w:val="28"/>
        </w:rPr>
        <w:t xml:space="preserve"> программ в соответствии с годовым календарным учебным графиком.</w:t>
      </w:r>
    </w:p>
    <w:p w:rsidR="00E603D5" w:rsidRPr="00DA47E1" w:rsidRDefault="00E603D5" w:rsidP="00E603D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Нормативно-правовую базу календарного учебного графика составляют:</w:t>
      </w:r>
    </w:p>
    <w:p w:rsidR="008B2CBC" w:rsidRDefault="008B2CBC" w:rsidP="008B2CBC">
      <w:pPr>
        <w:pStyle w:val="Default"/>
        <w:numPr>
          <w:ilvl w:val="0"/>
          <w:numId w:val="5"/>
        </w:numPr>
        <w:spacing w:line="240" w:lineRule="auto"/>
        <w:ind w:left="567" w:hanging="142"/>
        <w:contextualSpacing/>
        <w:jc w:val="both"/>
        <w:rPr>
          <w:sz w:val="28"/>
          <w:szCs w:val="28"/>
        </w:rPr>
      </w:pPr>
      <w:r>
        <w:rPr>
          <w:color w:val="00000A"/>
          <w:sz w:val="28"/>
          <w:szCs w:val="28"/>
        </w:rPr>
        <w:t>Федеральный закон от 29.12.2012 г. №273-ФЗ «Об образовании в Российской Федерации».</w:t>
      </w:r>
    </w:p>
    <w:p w:rsidR="00A66004" w:rsidRDefault="00A66004" w:rsidP="00E603D5">
      <w:pPr>
        <w:pStyle w:val="a3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D36F81">
        <w:rPr>
          <w:sz w:val="28"/>
          <w:szCs w:val="28"/>
        </w:rPr>
        <w:t>Концепци</w:t>
      </w:r>
      <w:r>
        <w:rPr>
          <w:sz w:val="28"/>
          <w:szCs w:val="28"/>
        </w:rPr>
        <w:t>я</w:t>
      </w:r>
      <w:r w:rsidRPr="00D36F81">
        <w:rPr>
          <w:sz w:val="28"/>
          <w:szCs w:val="28"/>
        </w:rPr>
        <w:t xml:space="preserve"> развития дополнительного образования детей до 2030 года, утверждённ</w:t>
      </w:r>
      <w:r>
        <w:rPr>
          <w:sz w:val="28"/>
          <w:szCs w:val="28"/>
        </w:rPr>
        <w:t>ая</w:t>
      </w:r>
      <w:r w:rsidRPr="00D36F81">
        <w:rPr>
          <w:sz w:val="28"/>
          <w:szCs w:val="28"/>
        </w:rPr>
        <w:t xml:space="preserve"> распоряжением Правительства Российской Федерации от </w:t>
      </w:r>
      <w:r w:rsidRPr="00D36F81">
        <w:rPr>
          <w:sz w:val="28"/>
          <w:szCs w:val="22"/>
        </w:rPr>
        <w:t>31.03.2022 № 678-р</w:t>
      </w:r>
      <w:r w:rsidRPr="00D36F81">
        <w:rPr>
          <w:sz w:val="28"/>
          <w:szCs w:val="28"/>
        </w:rPr>
        <w:t xml:space="preserve">; </w:t>
      </w:r>
    </w:p>
    <w:p w:rsidR="00AE52BE" w:rsidRDefault="00AE52BE" w:rsidP="00AE52BE">
      <w:pPr>
        <w:numPr>
          <w:ilvl w:val="0"/>
          <w:numId w:val="5"/>
        </w:numPr>
        <w:tabs>
          <w:tab w:val="left" w:pos="284"/>
        </w:tabs>
        <w:ind w:left="567" w:hanging="141"/>
        <w:contextualSpacing/>
        <w:jc w:val="both"/>
        <w:rPr>
          <w:sz w:val="28"/>
          <w:szCs w:val="28"/>
        </w:rPr>
      </w:pPr>
      <w:r w:rsidRPr="002D2242">
        <w:rPr>
          <w:sz w:val="28"/>
          <w:szCs w:val="28"/>
        </w:rPr>
        <w:t xml:space="preserve">Стратегия развития воспитания в РФ на период до 2025 года (распоряжение Правительства РФ от 29 мая 2015 г. № 996-р); </w:t>
      </w:r>
    </w:p>
    <w:p w:rsidR="00AE52BE" w:rsidRPr="002D2242" w:rsidRDefault="00AE52BE" w:rsidP="00AE52BE">
      <w:pPr>
        <w:numPr>
          <w:ilvl w:val="0"/>
          <w:numId w:val="5"/>
        </w:numPr>
        <w:ind w:left="567" w:hanging="141"/>
        <w:contextualSpacing/>
        <w:jc w:val="both"/>
        <w:rPr>
          <w:sz w:val="28"/>
          <w:szCs w:val="28"/>
        </w:rPr>
      </w:pPr>
      <w:r w:rsidRPr="002D2242">
        <w:rPr>
          <w:sz w:val="28"/>
          <w:szCs w:val="28"/>
        </w:rPr>
        <w:t xml:space="preserve">Приказ  </w:t>
      </w:r>
      <w:proofErr w:type="spellStart"/>
      <w:r w:rsidRPr="002D2242">
        <w:rPr>
          <w:sz w:val="28"/>
          <w:szCs w:val="28"/>
        </w:rPr>
        <w:t>Минпросвещения</w:t>
      </w:r>
      <w:proofErr w:type="spellEnd"/>
      <w:r w:rsidRPr="002D2242">
        <w:rPr>
          <w:sz w:val="28"/>
          <w:szCs w:val="28"/>
        </w:rPr>
        <w:t xml:space="preserve">  РФ от 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0185A" w:rsidRDefault="0000185A" w:rsidP="0000185A">
      <w:pPr>
        <w:pStyle w:val="msonormalbullet1gif"/>
        <w:numPr>
          <w:ilvl w:val="0"/>
          <w:numId w:val="5"/>
        </w:numPr>
        <w:spacing w:before="0" w:beforeAutospacing="0" w:after="0" w:afterAutospacing="0"/>
        <w:ind w:left="567" w:hanging="14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13.07.2020 №189-ФЗ «О государственном (муниципальном) заказе на оказание государственных (муниципальных) услуг в социальной сфере»;</w:t>
      </w:r>
    </w:p>
    <w:p w:rsidR="00E603D5" w:rsidRDefault="00E603D5" w:rsidP="00E603D5">
      <w:pPr>
        <w:pStyle w:val="a3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4A6CBF">
        <w:rPr>
          <w:sz w:val="28"/>
          <w:szCs w:val="28"/>
        </w:rPr>
        <w:t xml:space="preserve">Федеральный закон «Об основных гарантиях прав ребёнка в Российской Федерации» от 24.07 1998 г.; </w:t>
      </w:r>
    </w:p>
    <w:p w:rsidR="0089478B" w:rsidRDefault="00E603D5" w:rsidP="00325740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58"/>
        <w:ind w:left="567" w:right="-23" w:hanging="141"/>
        <w:contextualSpacing/>
        <w:jc w:val="both"/>
        <w:rPr>
          <w:sz w:val="28"/>
          <w:szCs w:val="28"/>
        </w:rPr>
      </w:pPr>
      <w:r w:rsidRPr="0089478B">
        <w:rPr>
          <w:sz w:val="28"/>
          <w:szCs w:val="28"/>
        </w:rPr>
        <w:t>Приказ Минобрнауки «О продолжительности рабочего времени (норме часов педагогической работы за ставку заработной платы) педагогических работников» от 24.12.2010 № 2075;</w:t>
      </w:r>
    </w:p>
    <w:p w:rsidR="00A66004" w:rsidRDefault="00A66004" w:rsidP="008A5523">
      <w:pPr>
        <w:pStyle w:val="a3"/>
        <w:widowControl w:val="0"/>
        <w:numPr>
          <w:ilvl w:val="0"/>
          <w:numId w:val="5"/>
        </w:numPr>
        <w:autoSpaceDE w:val="0"/>
        <w:autoSpaceDN w:val="0"/>
        <w:spacing w:before="158"/>
        <w:ind w:left="567" w:right="-23" w:hanging="141"/>
        <w:contextualSpacing/>
        <w:jc w:val="both"/>
        <w:rPr>
          <w:sz w:val="28"/>
          <w:szCs w:val="28"/>
        </w:rPr>
      </w:pPr>
      <w:r w:rsidRPr="00D36F81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СП.2.4. 3648-20 «Санитарно – эпидемиологические требования к организациям воспитания и обучения, отдыха и оздоровления детей и молодежи»</w:t>
      </w:r>
      <w:r>
        <w:rPr>
          <w:sz w:val="28"/>
          <w:szCs w:val="28"/>
        </w:rPr>
        <w:t>;</w:t>
      </w:r>
    </w:p>
    <w:p w:rsidR="00E603D5" w:rsidRPr="00DA47E1" w:rsidRDefault="00E603D5" w:rsidP="00E603D5">
      <w:pPr>
        <w:pStyle w:val="a3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DA47E1">
        <w:rPr>
          <w:sz w:val="28"/>
          <w:szCs w:val="28"/>
        </w:rPr>
        <w:t>Лицензия на осуществление образовательной деятельности № 15833 от«03» марта 2016 года</w:t>
      </w:r>
      <w:r w:rsidR="00A66004">
        <w:rPr>
          <w:sz w:val="28"/>
          <w:szCs w:val="28"/>
        </w:rPr>
        <w:t>;</w:t>
      </w:r>
    </w:p>
    <w:p w:rsidR="008B2CBC" w:rsidRDefault="008B2CBC" w:rsidP="008B2CBC">
      <w:pPr>
        <w:pStyle w:val="a5"/>
        <w:numPr>
          <w:ilvl w:val="0"/>
          <w:numId w:val="5"/>
        </w:numPr>
        <w:spacing w:line="240" w:lineRule="auto"/>
        <w:ind w:left="567" w:hanging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юных техников», утвержденный Управлением образования Березовского городского округа </w:t>
      </w:r>
      <w:r w:rsidRPr="001B0B5E">
        <w:rPr>
          <w:sz w:val="28"/>
          <w:szCs w:val="28"/>
        </w:rPr>
        <w:t xml:space="preserve">Приказ № 66 </w:t>
      </w:r>
      <w:r w:rsidRPr="001B0B5E">
        <w:rPr>
          <w:spacing w:val="-3"/>
          <w:sz w:val="28"/>
          <w:szCs w:val="28"/>
        </w:rPr>
        <w:t>от27.04.2020 г</w:t>
      </w:r>
      <w:r w:rsidR="00A66004">
        <w:rPr>
          <w:spacing w:val="-3"/>
          <w:sz w:val="28"/>
          <w:szCs w:val="28"/>
        </w:rPr>
        <w:t>.;</w:t>
      </w:r>
    </w:p>
    <w:p w:rsidR="00E603D5" w:rsidRPr="008B2CBC" w:rsidRDefault="00E603D5" w:rsidP="00E603D5">
      <w:pPr>
        <w:pStyle w:val="a3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8B2CBC">
        <w:rPr>
          <w:sz w:val="28"/>
          <w:szCs w:val="28"/>
        </w:rPr>
        <w:t>Локальные акты учреждения.</w:t>
      </w:r>
    </w:p>
    <w:p w:rsidR="00E603D5" w:rsidRDefault="00E603D5" w:rsidP="00E603D5">
      <w:pPr>
        <w:ind w:firstLine="540"/>
        <w:jc w:val="both"/>
        <w:rPr>
          <w:sz w:val="28"/>
          <w:szCs w:val="28"/>
        </w:rPr>
      </w:pPr>
    </w:p>
    <w:p w:rsidR="004A0875" w:rsidRDefault="004A0875" w:rsidP="00E603D5">
      <w:pPr>
        <w:ind w:firstLine="540"/>
        <w:jc w:val="both"/>
        <w:rPr>
          <w:b/>
          <w:sz w:val="28"/>
          <w:szCs w:val="28"/>
        </w:rPr>
      </w:pPr>
    </w:p>
    <w:p w:rsidR="004A0875" w:rsidRDefault="004A0875" w:rsidP="00E603D5">
      <w:pPr>
        <w:ind w:firstLine="540"/>
        <w:jc w:val="both"/>
        <w:rPr>
          <w:b/>
          <w:sz w:val="28"/>
          <w:szCs w:val="28"/>
        </w:rPr>
      </w:pPr>
    </w:p>
    <w:p w:rsidR="00E603D5" w:rsidRDefault="00E603D5" w:rsidP="00E603D5">
      <w:pPr>
        <w:ind w:firstLine="540"/>
        <w:jc w:val="both"/>
        <w:rPr>
          <w:b/>
          <w:sz w:val="28"/>
          <w:szCs w:val="28"/>
        </w:rPr>
      </w:pPr>
      <w:r w:rsidRPr="0005539D">
        <w:rPr>
          <w:b/>
          <w:sz w:val="28"/>
          <w:szCs w:val="28"/>
        </w:rPr>
        <w:lastRenderedPageBreak/>
        <w:t>Продолжительность учебного года на СЮТ</w:t>
      </w:r>
    </w:p>
    <w:p w:rsidR="00E603D5" w:rsidRDefault="00E603D5" w:rsidP="00E603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– 01.09.20</w:t>
      </w:r>
      <w:r w:rsidR="008B2CBC">
        <w:rPr>
          <w:sz w:val="28"/>
          <w:szCs w:val="28"/>
        </w:rPr>
        <w:t>2</w:t>
      </w:r>
      <w:r w:rsidR="004A0875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</w:p>
    <w:p w:rsidR="0089478B" w:rsidRDefault="00E603D5" w:rsidP="00E603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Начало занятий</w:t>
      </w:r>
      <w:r w:rsidR="0082417E">
        <w:rPr>
          <w:sz w:val="28"/>
          <w:szCs w:val="28"/>
        </w:rPr>
        <w:t>:</w:t>
      </w:r>
    </w:p>
    <w:p w:rsidR="000A10D9" w:rsidRDefault="0089478B" w:rsidP="000A10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5F93">
        <w:rPr>
          <w:sz w:val="28"/>
          <w:szCs w:val="28"/>
        </w:rPr>
        <w:t xml:space="preserve">  </w:t>
      </w:r>
      <w:r w:rsidR="00260DDA">
        <w:rPr>
          <w:sz w:val="28"/>
          <w:szCs w:val="28"/>
        </w:rPr>
        <w:t>01</w:t>
      </w:r>
      <w:r w:rsidR="00E603D5">
        <w:rPr>
          <w:sz w:val="28"/>
          <w:szCs w:val="28"/>
        </w:rPr>
        <w:t>.09.20</w:t>
      </w:r>
      <w:r w:rsidR="008B2CBC">
        <w:rPr>
          <w:sz w:val="28"/>
          <w:szCs w:val="28"/>
        </w:rPr>
        <w:t>2</w:t>
      </w:r>
      <w:r w:rsidR="00260DDA">
        <w:rPr>
          <w:sz w:val="28"/>
          <w:szCs w:val="28"/>
        </w:rPr>
        <w:t>4</w:t>
      </w:r>
      <w:r w:rsidR="00E603D5">
        <w:rPr>
          <w:sz w:val="28"/>
          <w:szCs w:val="28"/>
        </w:rPr>
        <w:t>г</w:t>
      </w:r>
      <w:r w:rsidR="008B2CBC">
        <w:rPr>
          <w:sz w:val="28"/>
          <w:szCs w:val="28"/>
        </w:rPr>
        <w:t>.</w:t>
      </w:r>
      <w:r w:rsidR="0052660E">
        <w:rPr>
          <w:sz w:val="28"/>
          <w:szCs w:val="28"/>
        </w:rPr>
        <w:t xml:space="preserve">  </w:t>
      </w:r>
      <w:r w:rsidR="000A10D9">
        <w:rPr>
          <w:sz w:val="28"/>
          <w:szCs w:val="28"/>
        </w:rPr>
        <w:t>для программ, входящих в реестр бюджетных программ;</w:t>
      </w:r>
    </w:p>
    <w:p w:rsidR="00E603D5" w:rsidRDefault="005346EA" w:rsidP="00E603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60DDA">
        <w:rPr>
          <w:sz w:val="28"/>
          <w:szCs w:val="28"/>
        </w:rPr>
        <w:t xml:space="preserve"> </w:t>
      </w:r>
      <w:r w:rsidR="0089478B">
        <w:rPr>
          <w:sz w:val="28"/>
          <w:szCs w:val="28"/>
        </w:rPr>
        <w:t>01.09.202</w:t>
      </w:r>
      <w:r w:rsidR="00260DDA">
        <w:rPr>
          <w:sz w:val="28"/>
          <w:szCs w:val="28"/>
        </w:rPr>
        <w:t>4</w:t>
      </w:r>
      <w:r w:rsidR="0089478B">
        <w:rPr>
          <w:sz w:val="28"/>
          <w:szCs w:val="28"/>
        </w:rPr>
        <w:t>г.</w:t>
      </w:r>
      <w:r w:rsidR="0052660E">
        <w:rPr>
          <w:sz w:val="28"/>
          <w:szCs w:val="28"/>
        </w:rPr>
        <w:t xml:space="preserve"> </w:t>
      </w:r>
      <w:r w:rsidR="0089478B">
        <w:rPr>
          <w:sz w:val="28"/>
          <w:szCs w:val="28"/>
        </w:rPr>
        <w:t>для программ, входящих в реестр сертифицированных программ.</w:t>
      </w:r>
    </w:p>
    <w:p w:rsidR="0082417E" w:rsidRDefault="00E603D5" w:rsidP="0082417E">
      <w:pPr>
        <w:jc w:val="both"/>
        <w:rPr>
          <w:sz w:val="28"/>
          <w:szCs w:val="28"/>
        </w:rPr>
      </w:pPr>
      <w:r>
        <w:rPr>
          <w:sz w:val="28"/>
          <w:szCs w:val="28"/>
        </w:rPr>
        <w:t>Окончание учебного года</w:t>
      </w:r>
      <w:r w:rsidR="0082417E">
        <w:rPr>
          <w:sz w:val="28"/>
          <w:szCs w:val="28"/>
        </w:rPr>
        <w:t>:</w:t>
      </w:r>
    </w:p>
    <w:p w:rsidR="0082417E" w:rsidRDefault="0082417E" w:rsidP="0082417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9D5">
        <w:rPr>
          <w:sz w:val="28"/>
          <w:szCs w:val="28"/>
        </w:rPr>
        <w:t xml:space="preserve">  </w:t>
      </w:r>
      <w:r w:rsidR="000A10D9">
        <w:rPr>
          <w:sz w:val="28"/>
          <w:szCs w:val="28"/>
        </w:rPr>
        <w:t>31</w:t>
      </w:r>
      <w:r w:rsidR="00E603D5">
        <w:rPr>
          <w:sz w:val="28"/>
          <w:szCs w:val="28"/>
        </w:rPr>
        <w:t>.05.202</w:t>
      </w:r>
      <w:r w:rsidR="004A0875">
        <w:rPr>
          <w:sz w:val="28"/>
          <w:szCs w:val="28"/>
        </w:rPr>
        <w:t>5</w:t>
      </w:r>
      <w:r w:rsidR="00E603D5">
        <w:rPr>
          <w:sz w:val="28"/>
          <w:szCs w:val="28"/>
        </w:rPr>
        <w:t>г.</w:t>
      </w:r>
      <w:r w:rsidR="007B19D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программ, входящих в реестр бюджетных программ;</w:t>
      </w:r>
    </w:p>
    <w:p w:rsidR="0082417E" w:rsidRDefault="0082417E" w:rsidP="0082417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19D5">
        <w:rPr>
          <w:sz w:val="28"/>
          <w:szCs w:val="28"/>
        </w:rPr>
        <w:t xml:space="preserve"> </w:t>
      </w:r>
      <w:r>
        <w:rPr>
          <w:sz w:val="28"/>
          <w:szCs w:val="28"/>
        </w:rPr>
        <w:t>31.05.202</w:t>
      </w:r>
      <w:r w:rsidR="004A0875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 w:rsidR="007B19D5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программ, входящих в реестр сертифицированных программ.</w:t>
      </w:r>
    </w:p>
    <w:p w:rsidR="0082417E" w:rsidRDefault="00E603D5" w:rsidP="00E603D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</w:t>
      </w:r>
      <w:r w:rsidR="001C5B89">
        <w:rPr>
          <w:sz w:val="28"/>
          <w:szCs w:val="28"/>
        </w:rPr>
        <w:t>:</w:t>
      </w:r>
      <w:r w:rsidR="007B19D5">
        <w:rPr>
          <w:sz w:val="28"/>
          <w:szCs w:val="28"/>
        </w:rPr>
        <w:t xml:space="preserve"> 36 недель.</w:t>
      </w:r>
    </w:p>
    <w:p w:rsidR="00E603D5" w:rsidRDefault="00E603D5" w:rsidP="00E603D5">
      <w:pPr>
        <w:ind w:firstLine="540"/>
        <w:jc w:val="both"/>
        <w:rPr>
          <w:sz w:val="28"/>
          <w:szCs w:val="28"/>
        </w:rPr>
      </w:pPr>
      <w:proofErr w:type="gramStart"/>
      <w:r w:rsidRPr="004A6CBF">
        <w:rPr>
          <w:sz w:val="28"/>
          <w:szCs w:val="28"/>
        </w:rPr>
        <w:t xml:space="preserve">Режим работы учреждения в период школьных каникул Согласно Приказу </w:t>
      </w:r>
      <w:proofErr w:type="spellStart"/>
      <w:r w:rsidRPr="004A6CBF">
        <w:rPr>
          <w:sz w:val="28"/>
          <w:szCs w:val="28"/>
        </w:rPr>
        <w:t>Минобрнауки</w:t>
      </w:r>
      <w:proofErr w:type="spellEnd"/>
      <w:r w:rsidR="00F74208">
        <w:rPr>
          <w:sz w:val="28"/>
          <w:szCs w:val="28"/>
        </w:rPr>
        <w:t xml:space="preserve"> РФ</w:t>
      </w:r>
      <w:r w:rsidR="00F74208" w:rsidRPr="00F74208">
        <w:rPr>
          <w:sz w:val="28"/>
          <w:szCs w:val="28"/>
        </w:rPr>
        <w:t xml:space="preserve"> </w:t>
      </w:r>
      <w:r w:rsidR="00F74208" w:rsidRPr="004A6CBF">
        <w:rPr>
          <w:sz w:val="28"/>
          <w:szCs w:val="28"/>
        </w:rPr>
        <w:t>от 2</w:t>
      </w:r>
      <w:r w:rsidR="00F74208">
        <w:rPr>
          <w:sz w:val="28"/>
          <w:szCs w:val="28"/>
        </w:rPr>
        <w:t>2</w:t>
      </w:r>
      <w:r w:rsidR="00F74208" w:rsidRPr="004A6CBF">
        <w:rPr>
          <w:sz w:val="28"/>
          <w:szCs w:val="28"/>
        </w:rPr>
        <w:t>.12.201</w:t>
      </w:r>
      <w:r w:rsidR="00F74208">
        <w:rPr>
          <w:sz w:val="28"/>
          <w:szCs w:val="28"/>
        </w:rPr>
        <w:t>4</w:t>
      </w:r>
      <w:r w:rsidR="00F74208" w:rsidRPr="004A6CBF">
        <w:rPr>
          <w:sz w:val="28"/>
          <w:szCs w:val="28"/>
        </w:rPr>
        <w:t xml:space="preserve"> №</w:t>
      </w:r>
      <w:r w:rsidR="00F74208">
        <w:rPr>
          <w:sz w:val="28"/>
          <w:szCs w:val="28"/>
        </w:rPr>
        <w:t>1601</w:t>
      </w:r>
      <w:r w:rsidR="00F74208" w:rsidRPr="004A6CBF">
        <w:rPr>
          <w:sz w:val="28"/>
          <w:szCs w:val="28"/>
        </w:rPr>
        <w:t xml:space="preserve"> </w:t>
      </w:r>
      <w:r w:rsidRPr="004A6CBF">
        <w:rPr>
          <w:sz w:val="28"/>
          <w:szCs w:val="28"/>
        </w:rPr>
        <w:t xml:space="preserve"> «О продолжительности рабочего времени (норм</w:t>
      </w:r>
      <w:r w:rsidR="007B19D5">
        <w:rPr>
          <w:sz w:val="28"/>
          <w:szCs w:val="28"/>
        </w:rPr>
        <w:t>ах</w:t>
      </w:r>
      <w:r w:rsidRPr="004A6CBF">
        <w:rPr>
          <w:sz w:val="28"/>
          <w:szCs w:val="28"/>
        </w:rPr>
        <w:t xml:space="preserve"> часов педагогической работы за ставку заработной платы) педагогических работников</w:t>
      </w:r>
      <w:r w:rsidR="007B19D5">
        <w:rPr>
          <w:sz w:val="28"/>
          <w:szCs w:val="28"/>
        </w:rPr>
        <w:t xml:space="preserve"> и о порядке определения  учебной нагрузки педагогических работников, оговариваемой в трудовом договоре</w:t>
      </w:r>
      <w:r w:rsidRPr="004A6CBF">
        <w:rPr>
          <w:sz w:val="28"/>
          <w:szCs w:val="28"/>
        </w:rPr>
        <w:t xml:space="preserve">» в каникулярный период педагогические работники осуществляют педагогическую (учебную и воспитательную), методическую, организационную работу, связанную с реализацией </w:t>
      </w:r>
      <w:r>
        <w:rPr>
          <w:sz w:val="28"/>
          <w:szCs w:val="28"/>
        </w:rPr>
        <w:t>обще</w:t>
      </w:r>
      <w:r w:rsidRPr="004A6CBF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общеразвивающей</w:t>
      </w:r>
      <w:r w:rsidRPr="004A6CBF">
        <w:rPr>
          <w:sz w:val="28"/>
          <w:szCs w:val="28"/>
        </w:rPr>
        <w:t xml:space="preserve"> программы.</w:t>
      </w:r>
      <w:proofErr w:type="gramEnd"/>
      <w:r w:rsidRPr="004A6CBF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тельный процесс осуществляется 6</w:t>
      </w:r>
      <w:r w:rsidRPr="004A6CBF">
        <w:rPr>
          <w:sz w:val="28"/>
          <w:szCs w:val="28"/>
        </w:rPr>
        <w:t xml:space="preserve"> дней в неделю</w:t>
      </w:r>
      <w:r>
        <w:rPr>
          <w:sz w:val="28"/>
          <w:szCs w:val="28"/>
        </w:rPr>
        <w:t xml:space="preserve"> согласно расписанию. О</w:t>
      </w:r>
      <w:r w:rsidRPr="004A6CBF">
        <w:rPr>
          <w:sz w:val="28"/>
          <w:szCs w:val="28"/>
        </w:rPr>
        <w:t>рганизована деятельность</w:t>
      </w:r>
      <w:r>
        <w:rPr>
          <w:sz w:val="28"/>
          <w:szCs w:val="28"/>
        </w:rPr>
        <w:t xml:space="preserve"> летних</w:t>
      </w:r>
      <w:r w:rsidRPr="004A6CBF">
        <w:rPr>
          <w:sz w:val="28"/>
          <w:szCs w:val="28"/>
        </w:rPr>
        <w:t xml:space="preserve"> досуговых пл</w:t>
      </w:r>
      <w:r>
        <w:rPr>
          <w:sz w:val="28"/>
          <w:szCs w:val="28"/>
        </w:rPr>
        <w:t>ощадок</w:t>
      </w:r>
      <w:r w:rsidR="00F74208">
        <w:rPr>
          <w:sz w:val="28"/>
          <w:szCs w:val="28"/>
        </w:rPr>
        <w:t xml:space="preserve">, работа с пришкольными лагерями (МБОУ «Лицей №15», </w:t>
      </w:r>
      <w:r w:rsidR="00927796">
        <w:rPr>
          <w:sz w:val="28"/>
          <w:szCs w:val="28"/>
        </w:rPr>
        <w:t>МБОУ «Лицей №17»,</w:t>
      </w:r>
      <w:r w:rsidR="00927796" w:rsidRPr="00927796">
        <w:rPr>
          <w:sz w:val="28"/>
          <w:szCs w:val="28"/>
        </w:rPr>
        <w:t xml:space="preserve"> </w:t>
      </w:r>
      <w:r w:rsidR="00927796">
        <w:rPr>
          <w:sz w:val="28"/>
          <w:szCs w:val="28"/>
        </w:rPr>
        <w:t xml:space="preserve">МБОУ «СОШ №1», </w:t>
      </w:r>
      <w:r w:rsidR="00F74208">
        <w:rPr>
          <w:sz w:val="28"/>
          <w:szCs w:val="28"/>
        </w:rPr>
        <w:t>МБОУ «СОШ №16», работа в загородных оздоровительных лагерях «Орлёнок», «Ласточка»)</w:t>
      </w:r>
      <w:r>
        <w:rPr>
          <w:sz w:val="28"/>
          <w:szCs w:val="28"/>
        </w:rPr>
        <w:t>.</w:t>
      </w:r>
    </w:p>
    <w:p w:rsidR="00E603D5" w:rsidRPr="0005539D" w:rsidRDefault="00E603D5" w:rsidP="00E603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Входной контроль оценки знаний и умений </w:t>
      </w:r>
      <w:r w:rsidR="00C873EF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проводится в сентябре – октябре. Текущий контроль проводится в течение всего периода обучения по программе (на учебных занятиях). Промежуточная аттестация проводится в </w:t>
      </w:r>
      <w:r w:rsidR="008B2CBC">
        <w:rPr>
          <w:sz w:val="28"/>
          <w:szCs w:val="28"/>
        </w:rPr>
        <w:t xml:space="preserve">ноябре - </w:t>
      </w:r>
      <w:r>
        <w:rPr>
          <w:sz w:val="28"/>
          <w:szCs w:val="28"/>
        </w:rPr>
        <w:t>декабре. Итоговая аттестация проходит в апреле – мае по окончании полного курса обучения по общеобразовательной общеразвивающей программе.</w:t>
      </w:r>
    </w:p>
    <w:p w:rsidR="00E603D5" w:rsidRDefault="00E603D5" w:rsidP="00E603D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Образовательный процесс реализуется по </w:t>
      </w:r>
      <w:r w:rsidR="007368C2">
        <w:rPr>
          <w:sz w:val="28"/>
          <w:szCs w:val="28"/>
        </w:rPr>
        <w:t>24</w:t>
      </w:r>
      <w:r>
        <w:rPr>
          <w:sz w:val="28"/>
          <w:szCs w:val="28"/>
        </w:rPr>
        <w:t xml:space="preserve"> общеобразовательн</w:t>
      </w:r>
      <w:r w:rsidR="009E5C5C">
        <w:rPr>
          <w:sz w:val="28"/>
          <w:szCs w:val="28"/>
        </w:rPr>
        <w:t xml:space="preserve">ым </w:t>
      </w:r>
      <w:r>
        <w:rPr>
          <w:sz w:val="28"/>
          <w:szCs w:val="28"/>
        </w:rPr>
        <w:t>общеразвивающ</w:t>
      </w:r>
      <w:r w:rsidR="009E5C5C">
        <w:rPr>
          <w:sz w:val="28"/>
          <w:szCs w:val="28"/>
        </w:rPr>
        <w:t>им</w:t>
      </w:r>
      <w:r>
        <w:rPr>
          <w:sz w:val="28"/>
          <w:szCs w:val="28"/>
        </w:rPr>
        <w:t xml:space="preserve"> программ</w:t>
      </w:r>
      <w:r w:rsidR="009E5C5C">
        <w:rPr>
          <w:sz w:val="28"/>
          <w:szCs w:val="28"/>
        </w:rPr>
        <w:t>ам</w:t>
      </w:r>
      <w:r>
        <w:rPr>
          <w:sz w:val="28"/>
          <w:szCs w:val="28"/>
        </w:rPr>
        <w:t xml:space="preserve"> дополнительного образования для </w:t>
      </w:r>
      <w:proofErr w:type="gramStart"/>
      <w:r w:rsidR="00C873EF">
        <w:rPr>
          <w:sz w:val="28"/>
          <w:szCs w:val="28"/>
        </w:rPr>
        <w:t>обучающихся</w:t>
      </w:r>
      <w:proofErr w:type="gramEnd"/>
      <w:r w:rsidR="00C87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разного возраста, которые отражают специфику СЮТ, как учреждения дополнительного образования технической направленности. </w:t>
      </w:r>
      <w:r w:rsidR="00D43E28">
        <w:rPr>
          <w:sz w:val="28"/>
          <w:szCs w:val="28"/>
        </w:rPr>
        <w:t>Образовательный процесс реализуется п</w:t>
      </w:r>
      <w:r>
        <w:rPr>
          <w:sz w:val="28"/>
          <w:szCs w:val="28"/>
        </w:rPr>
        <w:t xml:space="preserve">о </w:t>
      </w:r>
      <w:r w:rsidR="007B19D5">
        <w:rPr>
          <w:sz w:val="28"/>
          <w:szCs w:val="28"/>
        </w:rPr>
        <w:t>пяти</w:t>
      </w:r>
      <w:r>
        <w:rPr>
          <w:sz w:val="28"/>
          <w:szCs w:val="28"/>
        </w:rPr>
        <w:t xml:space="preserve"> основным направлениям:</w:t>
      </w:r>
    </w:p>
    <w:p w:rsidR="00E603D5" w:rsidRDefault="00E603D5" w:rsidP="00E603D5">
      <w:pPr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техническое</w:t>
      </w:r>
    </w:p>
    <w:p w:rsidR="00E603D5" w:rsidRPr="00637157" w:rsidRDefault="00E603D5" w:rsidP="00E603D5">
      <w:pPr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естественно-научное</w:t>
      </w:r>
    </w:p>
    <w:p w:rsidR="00E603D5" w:rsidRDefault="00E603D5" w:rsidP="00E603D5">
      <w:pPr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художественное</w:t>
      </w:r>
    </w:p>
    <w:p w:rsidR="007B19D5" w:rsidRDefault="007B19D5" w:rsidP="00E603D5">
      <w:pPr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социально-гуманитарное</w:t>
      </w:r>
    </w:p>
    <w:p w:rsidR="007B19D5" w:rsidRPr="0013751F" w:rsidRDefault="007B19D5" w:rsidP="00E603D5">
      <w:pPr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физкультурно-спортивное</w:t>
      </w:r>
    </w:p>
    <w:p w:rsidR="00E603D5" w:rsidRDefault="00E603D5" w:rsidP="00E603D5">
      <w:pPr>
        <w:numPr>
          <w:ilvl w:val="0"/>
          <w:numId w:val="1"/>
        </w:numPr>
        <w:tabs>
          <w:tab w:val="clear" w:pos="1068"/>
          <w:tab w:val="num" w:pos="0"/>
          <w:tab w:val="left" w:pos="851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Техническое направление /отдел/.</w:t>
      </w:r>
    </w:p>
    <w:p w:rsidR="00E603D5" w:rsidRPr="00043827" w:rsidRDefault="00E603D5" w:rsidP="00E603D5">
      <w:pPr>
        <w:pStyle w:val="a3"/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  <w:r w:rsidRPr="00043827">
        <w:rPr>
          <w:sz w:val="28"/>
          <w:szCs w:val="28"/>
        </w:rPr>
        <w:t>Реализация программ  технической направленности</w:t>
      </w:r>
      <w:r>
        <w:rPr>
          <w:sz w:val="28"/>
          <w:szCs w:val="28"/>
        </w:rPr>
        <w:t>.</w:t>
      </w:r>
    </w:p>
    <w:p w:rsidR="00EF7D1F" w:rsidRDefault="00E603D5" w:rsidP="00144C70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Программы по</w:t>
      </w:r>
      <w:r w:rsidR="009E5C5C"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начальному техническому моделированию </w:t>
      </w:r>
      <w:r w:rsidRPr="007C6DED">
        <w:rPr>
          <w:sz w:val="28"/>
          <w:szCs w:val="28"/>
        </w:rPr>
        <w:t>/</w:t>
      </w:r>
      <w:r w:rsidR="00541729" w:rsidRPr="007C6DED">
        <w:rPr>
          <w:sz w:val="28"/>
          <w:szCs w:val="28"/>
        </w:rPr>
        <w:t>«От идеи до модели»</w:t>
      </w:r>
      <w:r w:rsidRPr="007C6DED">
        <w:rPr>
          <w:sz w:val="28"/>
          <w:szCs w:val="28"/>
        </w:rPr>
        <w:t>,</w:t>
      </w:r>
      <w:r w:rsidRPr="001735D4">
        <w:rPr>
          <w:sz w:val="28"/>
          <w:szCs w:val="28"/>
        </w:rPr>
        <w:t xml:space="preserve"> </w:t>
      </w:r>
      <w:r w:rsidR="007C6DED" w:rsidRPr="004B108F">
        <w:rPr>
          <w:sz w:val="28"/>
          <w:szCs w:val="28"/>
        </w:rPr>
        <w:t>«Основы те</w:t>
      </w:r>
      <w:r w:rsidR="007C6DED">
        <w:rPr>
          <w:sz w:val="28"/>
          <w:szCs w:val="28"/>
        </w:rPr>
        <w:t>х</w:t>
      </w:r>
      <w:r w:rsidR="007C6DED" w:rsidRPr="004B108F">
        <w:rPr>
          <w:sz w:val="28"/>
          <w:szCs w:val="28"/>
        </w:rPr>
        <w:t>нического</w:t>
      </w:r>
      <w:r w:rsidR="007C6DED">
        <w:rPr>
          <w:sz w:val="28"/>
          <w:szCs w:val="28"/>
        </w:rPr>
        <w:t xml:space="preserve"> </w:t>
      </w:r>
      <w:r w:rsidR="007C6DED" w:rsidRPr="004B108F">
        <w:rPr>
          <w:sz w:val="28"/>
          <w:szCs w:val="28"/>
        </w:rPr>
        <w:t xml:space="preserve"> моделирования»</w:t>
      </w:r>
      <w:r w:rsidRPr="001735D4">
        <w:rPr>
          <w:sz w:val="28"/>
          <w:szCs w:val="28"/>
        </w:rPr>
        <w:t xml:space="preserve">, </w:t>
      </w:r>
      <w:r w:rsidR="001735D4" w:rsidRPr="001735D4">
        <w:rPr>
          <w:sz w:val="28"/>
          <w:szCs w:val="28"/>
        </w:rPr>
        <w:t>«</w:t>
      </w:r>
      <w:r w:rsidR="00F33D19" w:rsidRPr="004B108F">
        <w:rPr>
          <w:sz w:val="28"/>
          <w:szCs w:val="28"/>
        </w:rPr>
        <w:t>Азбука юного изобретателя</w:t>
      </w:r>
      <w:r w:rsidR="00F33D19">
        <w:rPr>
          <w:sz w:val="28"/>
          <w:szCs w:val="28"/>
        </w:rPr>
        <w:t xml:space="preserve">», </w:t>
      </w:r>
      <w:r w:rsidR="001735D4" w:rsidRPr="001735D4">
        <w:rPr>
          <w:sz w:val="28"/>
          <w:szCs w:val="28"/>
        </w:rPr>
        <w:t xml:space="preserve">«Юный </w:t>
      </w:r>
      <w:r w:rsidR="00F33D19">
        <w:rPr>
          <w:sz w:val="28"/>
          <w:szCs w:val="28"/>
        </w:rPr>
        <w:t>мастер</w:t>
      </w:r>
      <w:r w:rsidR="001735D4" w:rsidRPr="001735D4">
        <w:rPr>
          <w:sz w:val="28"/>
          <w:szCs w:val="28"/>
        </w:rPr>
        <w:t>»</w:t>
      </w:r>
      <w:r w:rsidR="0082417E" w:rsidRPr="001735D4">
        <w:rPr>
          <w:sz w:val="28"/>
          <w:szCs w:val="28"/>
        </w:rPr>
        <w:t xml:space="preserve">, </w:t>
      </w:r>
      <w:r w:rsidR="001735D4" w:rsidRPr="001735D4">
        <w:rPr>
          <w:sz w:val="28"/>
          <w:szCs w:val="28"/>
        </w:rPr>
        <w:t>Клуб «</w:t>
      </w:r>
      <w:r w:rsidR="00F33D19">
        <w:rPr>
          <w:sz w:val="28"/>
          <w:szCs w:val="28"/>
        </w:rPr>
        <w:t>Затейники</w:t>
      </w:r>
      <w:r w:rsidR="001735D4" w:rsidRPr="001735D4">
        <w:rPr>
          <w:sz w:val="28"/>
          <w:szCs w:val="28"/>
        </w:rPr>
        <w:t>», «</w:t>
      </w:r>
      <w:r w:rsidR="00206771">
        <w:rPr>
          <w:sz w:val="28"/>
          <w:szCs w:val="28"/>
        </w:rPr>
        <w:t>Юные умельцы</w:t>
      </w:r>
      <w:r w:rsidR="001735D4" w:rsidRPr="001735D4">
        <w:rPr>
          <w:sz w:val="28"/>
          <w:szCs w:val="28"/>
        </w:rPr>
        <w:t>»</w:t>
      </w:r>
      <w:r w:rsidR="00206771">
        <w:rPr>
          <w:sz w:val="28"/>
          <w:szCs w:val="28"/>
        </w:rPr>
        <w:t xml:space="preserve">, </w:t>
      </w:r>
      <w:r w:rsidR="00206771" w:rsidRPr="004B108F">
        <w:rPr>
          <w:sz w:val="28"/>
          <w:szCs w:val="28"/>
        </w:rPr>
        <w:t>«Фантазёры»</w:t>
      </w:r>
      <w:r w:rsidR="00206771">
        <w:rPr>
          <w:sz w:val="28"/>
          <w:szCs w:val="28"/>
        </w:rPr>
        <w:t xml:space="preserve">, </w:t>
      </w:r>
      <w:r w:rsidR="00206771" w:rsidRPr="004B108F">
        <w:rPr>
          <w:sz w:val="28"/>
          <w:szCs w:val="28"/>
        </w:rPr>
        <w:t>Клуб «Сделай  сам»</w:t>
      </w:r>
      <w:r w:rsidR="001735D4" w:rsidRPr="001735D4">
        <w:rPr>
          <w:sz w:val="28"/>
          <w:szCs w:val="28"/>
        </w:rPr>
        <w:t>/</w:t>
      </w:r>
      <w:r>
        <w:rPr>
          <w:sz w:val="28"/>
          <w:szCs w:val="28"/>
        </w:rPr>
        <w:t>,</w:t>
      </w:r>
      <w:r w:rsidR="00173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</w:t>
      </w:r>
      <w:r>
        <w:rPr>
          <w:snapToGrid w:val="0"/>
          <w:sz w:val="28"/>
          <w:szCs w:val="28"/>
        </w:rPr>
        <w:t>предлагаю</w:t>
      </w:r>
      <w:r w:rsidRPr="00F25A0A">
        <w:rPr>
          <w:snapToGrid w:val="0"/>
          <w:sz w:val="28"/>
          <w:szCs w:val="28"/>
        </w:rPr>
        <w:t xml:space="preserve">т систему занятий по </w:t>
      </w:r>
      <w:r w:rsidRPr="00F25A0A">
        <w:rPr>
          <w:snapToGrid w:val="0"/>
          <w:sz w:val="28"/>
          <w:szCs w:val="28"/>
        </w:rPr>
        <w:lastRenderedPageBreak/>
        <w:t>техническому мо</w:t>
      </w:r>
      <w:r>
        <w:rPr>
          <w:snapToGrid w:val="0"/>
          <w:sz w:val="28"/>
          <w:szCs w:val="28"/>
        </w:rPr>
        <w:t>делированию и конструированию, имеют большие возможности для удовлетворения интереса школьников</w:t>
      </w:r>
      <w:r w:rsidR="00D43E28">
        <w:rPr>
          <w:snapToGrid w:val="0"/>
          <w:sz w:val="28"/>
          <w:szCs w:val="28"/>
        </w:rPr>
        <w:t xml:space="preserve"> и дошкольников</w:t>
      </w:r>
      <w:r>
        <w:rPr>
          <w:snapToGrid w:val="0"/>
          <w:sz w:val="28"/>
          <w:szCs w:val="28"/>
        </w:rPr>
        <w:t xml:space="preserve"> к миру </w:t>
      </w:r>
      <w:r w:rsidRPr="00F25A0A">
        <w:rPr>
          <w:snapToGrid w:val="0"/>
          <w:sz w:val="28"/>
          <w:szCs w:val="28"/>
        </w:rPr>
        <w:t xml:space="preserve">техники. </w:t>
      </w:r>
    </w:p>
    <w:p w:rsidR="00E603D5" w:rsidRPr="00043827" w:rsidRDefault="00E603D5" w:rsidP="00E603D5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Программы</w:t>
      </w:r>
      <w:r w:rsidR="00EF7D1F">
        <w:rPr>
          <w:snapToGrid w:val="0"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 разработан</w:t>
      </w:r>
      <w:r w:rsidR="00EF7D1F">
        <w:rPr>
          <w:snapToGrid w:val="0"/>
          <w:sz w:val="28"/>
          <w:szCs w:val="28"/>
        </w:rPr>
        <w:t>н</w:t>
      </w:r>
      <w:r>
        <w:rPr>
          <w:snapToGrid w:val="0"/>
          <w:sz w:val="28"/>
          <w:szCs w:val="28"/>
        </w:rPr>
        <w:t>ы</w:t>
      </w:r>
      <w:r w:rsidR="00EF7D1F">
        <w:rPr>
          <w:snapToGrid w:val="0"/>
          <w:sz w:val="28"/>
          <w:szCs w:val="28"/>
        </w:rPr>
        <w:t>е</w:t>
      </w:r>
      <w:r w:rsidRPr="00F25A0A">
        <w:rPr>
          <w:snapToGrid w:val="0"/>
          <w:sz w:val="28"/>
          <w:szCs w:val="28"/>
        </w:rPr>
        <w:t xml:space="preserve"> для младших ш</w:t>
      </w:r>
      <w:r>
        <w:rPr>
          <w:snapToGrid w:val="0"/>
          <w:sz w:val="28"/>
          <w:szCs w:val="28"/>
        </w:rPr>
        <w:t>кольников (7-11лет) для</w:t>
      </w:r>
      <w:r w:rsidR="00EF7D1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1-</w:t>
      </w:r>
      <w:r w:rsidR="002B7177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классов</w:t>
      </w:r>
      <w:r w:rsidR="00EF7D1F">
        <w:rPr>
          <w:snapToGrid w:val="0"/>
          <w:sz w:val="28"/>
          <w:szCs w:val="28"/>
        </w:rPr>
        <w:t xml:space="preserve">, </w:t>
      </w:r>
      <w:r w:rsidR="00EF7D1F">
        <w:rPr>
          <w:sz w:val="28"/>
          <w:szCs w:val="28"/>
        </w:rPr>
        <w:t>составлены</w:t>
      </w:r>
      <w:r w:rsidR="00EF7D1F" w:rsidRPr="00F25A0A">
        <w:rPr>
          <w:sz w:val="28"/>
          <w:szCs w:val="28"/>
        </w:rPr>
        <w:t xml:space="preserve"> с учетом требований </w:t>
      </w:r>
      <w:proofErr w:type="spellStart"/>
      <w:r w:rsidR="00EF7D1F" w:rsidRPr="00D43E28">
        <w:rPr>
          <w:sz w:val="28"/>
          <w:szCs w:val="28"/>
        </w:rPr>
        <w:t>минпросвещения</w:t>
      </w:r>
      <w:proofErr w:type="spellEnd"/>
      <w:r w:rsidR="00EF7D1F">
        <w:rPr>
          <w:sz w:val="28"/>
          <w:szCs w:val="28"/>
        </w:rPr>
        <w:t xml:space="preserve"> и соответствую</w:t>
      </w:r>
      <w:r w:rsidR="00EF7D1F" w:rsidRPr="00F25A0A">
        <w:rPr>
          <w:sz w:val="28"/>
          <w:szCs w:val="28"/>
        </w:rPr>
        <w:t xml:space="preserve">т возрастным особенностям </w:t>
      </w:r>
      <w:r w:rsidR="00EF7D1F">
        <w:rPr>
          <w:sz w:val="28"/>
          <w:szCs w:val="28"/>
        </w:rPr>
        <w:t>этой категории</w:t>
      </w:r>
      <w:r w:rsidR="00EF7D1F" w:rsidRPr="00F25A0A">
        <w:rPr>
          <w:sz w:val="28"/>
          <w:szCs w:val="28"/>
        </w:rPr>
        <w:t xml:space="preserve"> </w:t>
      </w:r>
      <w:r w:rsidR="00EF7D1F">
        <w:rPr>
          <w:sz w:val="28"/>
          <w:szCs w:val="28"/>
        </w:rPr>
        <w:t>обучающихся</w:t>
      </w:r>
      <w:r>
        <w:rPr>
          <w:snapToGrid w:val="0"/>
          <w:sz w:val="28"/>
          <w:szCs w:val="28"/>
        </w:rPr>
        <w:t>.</w:t>
      </w:r>
    </w:p>
    <w:p w:rsidR="00E603D5" w:rsidRDefault="00E603D5" w:rsidP="00E603D5">
      <w:pPr>
        <w:pStyle w:val="a3"/>
        <w:ind w:firstLine="709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Содержание программ </w:t>
      </w:r>
      <w:r w:rsidR="00EF7D1F" w:rsidRPr="00625727">
        <w:rPr>
          <w:sz w:val="28"/>
          <w:szCs w:val="28"/>
        </w:rPr>
        <w:t xml:space="preserve">для </w:t>
      </w:r>
      <w:r w:rsidR="00EF7D1F">
        <w:rPr>
          <w:sz w:val="28"/>
          <w:szCs w:val="28"/>
        </w:rPr>
        <w:t>обучающихся</w:t>
      </w:r>
      <w:r w:rsidR="00EF7D1F" w:rsidRPr="00625727">
        <w:rPr>
          <w:sz w:val="28"/>
          <w:szCs w:val="28"/>
        </w:rPr>
        <w:t xml:space="preserve"> 5 – 8 классов</w:t>
      </w:r>
      <w:r w:rsidR="00EF7D1F">
        <w:rPr>
          <w:sz w:val="28"/>
          <w:szCs w:val="28"/>
          <w:lang w:eastAsia="ja-JP"/>
        </w:rPr>
        <w:t xml:space="preserve"> </w:t>
      </w:r>
      <w:r>
        <w:rPr>
          <w:sz w:val="28"/>
          <w:szCs w:val="28"/>
          <w:lang w:eastAsia="ja-JP"/>
        </w:rPr>
        <w:t xml:space="preserve">способствует </w:t>
      </w:r>
      <w:r w:rsidRPr="00625727">
        <w:rPr>
          <w:sz w:val="28"/>
          <w:szCs w:val="28"/>
          <w:lang w:eastAsia="ja-JP"/>
        </w:rPr>
        <w:t>формированию навыков конструирования и моделирования технических объектов, ра</w:t>
      </w:r>
      <w:r>
        <w:rPr>
          <w:sz w:val="28"/>
          <w:szCs w:val="28"/>
          <w:lang w:eastAsia="ja-JP"/>
        </w:rPr>
        <w:t xml:space="preserve">звитию технического мышления и </w:t>
      </w:r>
      <w:r w:rsidRPr="00625727">
        <w:rPr>
          <w:sz w:val="28"/>
          <w:szCs w:val="28"/>
          <w:lang w:eastAsia="ja-JP"/>
        </w:rPr>
        <w:t>творческих способ</w:t>
      </w:r>
      <w:r>
        <w:rPr>
          <w:sz w:val="28"/>
          <w:szCs w:val="28"/>
          <w:lang w:eastAsia="ja-JP"/>
        </w:rPr>
        <w:t>ностей,</w:t>
      </w:r>
      <w:r w:rsidRPr="00625727">
        <w:rPr>
          <w:color w:val="000000"/>
          <w:sz w:val="28"/>
          <w:szCs w:val="28"/>
        </w:rPr>
        <w:t xml:space="preserve"> развити</w:t>
      </w:r>
      <w:r w:rsidR="00EF7D1F">
        <w:rPr>
          <w:color w:val="000000"/>
          <w:sz w:val="28"/>
          <w:szCs w:val="28"/>
        </w:rPr>
        <w:t>ю</w:t>
      </w:r>
      <w:r w:rsidRPr="00625727">
        <w:rPr>
          <w:color w:val="000000"/>
          <w:sz w:val="28"/>
          <w:szCs w:val="28"/>
        </w:rPr>
        <w:t xml:space="preserve"> коммуникабельности, умени</w:t>
      </w:r>
      <w:r w:rsidR="00EF7D1F">
        <w:rPr>
          <w:color w:val="000000"/>
          <w:sz w:val="28"/>
          <w:szCs w:val="28"/>
        </w:rPr>
        <w:t>ю</w:t>
      </w:r>
      <w:r w:rsidRPr="00625727">
        <w:rPr>
          <w:color w:val="000000"/>
          <w:sz w:val="28"/>
          <w:szCs w:val="28"/>
        </w:rPr>
        <w:t xml:space="preserve"> делать самостоятельный выбор, принимать решения, ориентироваться в информационном пространстве.</w:t>
      </w:r>
      <w:r w:rsidRPr="00625727">
        <w:rPr>
          <w:sz w:val="28"/>
          <w:szCs w:val="28"/>
          <w:lang w:eastAsia="ja-JP"/>
        </w:rPr>
        <w:t xml:space="preserve"> С целью стабилизации интереса к техническому творчеству, дети знакомятся с новшествами науки и техники.</w:t>
      </w:r>
    </w:p>
    <w:p w:rsidR="00672C73" w:rsidRPr="00672C73" w:rsidRDefault="00672C73" w:rsidP="00EF7D1F">
      <w:pPr>
        <w:pStyle w:val="a3"/>
        <w:numPr>
          <w:ilvl w:val="0"/>
          <w:numId w:val="9"/>
        </w:numPr>
        <w:ind w:left="851" w:hanging="284"/>
        <w:jc w:val="both"/>
        <w:rPr>
          <w:b/>
          <w:i/>
          <w:sz w:val="28"/>
          <w:szCs w:val="28"/>
        </w:rPr>
      </w:pPr>
      <w:r w:rsidRPr="00672C73">
        <w:rPr>
          <w:b/>
          <w:i/>
          <w:sz w:val="28"/>
          <w:szCs w:val="28"/>
        </w:rPr>
        <w:t>Социально-гуманитарное направление  /одел /</w:t>
      </w:r>
    </w:p>
    <w:p w:rsidR="00E603D5" w:rsidRDefault="00413BE2" w:rsidP="00672C73">
      <w:pPr>
        <w:pStyle w:val="a3"/>
        <w:ind w:firstLine="709"/>
        <w:jc w:val="both"/>
        <w:rPr>
          <w:sz w:val="28"/>
          <w:szCs w:val="28"/>
        </w:rPr>
      </w:pPr>
      <w:r w:rsidRPr="00672C73">
        <w:rPr>
          <w:sz w:val="28"/>
          <w:szCs w:val="28"/>
        </w:rPr>
        <w:t xml:space="preserve">Программы </w:t>
      </w:r>
      <w:r w:rsidR="00672C73">
        <w:rPr>
          <w:sz w:val="28"/>
          <w:szCs w:val="28"/>
        </w:rPr>
        <w:t>/</w:t>
      </w:r>
      <w:r w:rsidR="00672C73" w:rsidRPr="00672C73">
        <w:rPr>
          <w:sz w:val="28"/>
          <w:szCs w:val="28"/>
        </w:rPr>
        <w:t xml:space="preserve"> </w:t>
      </w:r>
      <w:r w:rsidR="00144C70" w:rsidRPr="004B108F">
        <w:rPr>
          <w:sz w:val="28"/>
          <w:szCs w:val="28"/>
        </w:rPr>
        <w:t>Клуб ЮИД «Дорожный патруль</w:t>
      </w:r>
      <w:r w:rsidR="00672C73">
        <w:rPr>
          <w:sz w:val="28"/>
          <w:szCs w:val="28"/>
        </w:rPr>
        <w:t>», «</w:t>
      </w:r>
      <w:r w:rsidR="007603A8">
        <w:rPr>
          <w:sz w:val="28"/>
          <w:szCs w:val="28"/>
        </w:rPr>
        <w:t>Дорога безопасности</w:t>
      </w:r>
      <w:r w:rsidR="00672C73">
        <w:rPr>
          <w:sz w:val="28"/>
          <w:szCs w:val="28"/>
        </w:rPr>
        <w:t>»</w:t>
      </w:r>
      <w:r w:rsidR="007603A8">
        <w:rPr>
          <w:sz w:val="28"/>
          <w:szCs w:val="28"/>
        </w:rPr>
        <w:t>,  «Дорожная азбука»</w:t>
      </w:r>
      <w:r w:rsidR="00E603D5">
        <w:rPr>
          <w:sz w:val="28"/>
          <w:szCs w:val="28"/>
        </w:rPr>
        <w:t xml:space="preserve">/ – это </w:t>
      </w:r>
      <w:r w:rsidR="00E603D5" w:rsidRPr="00625727">
        <w:rPr>
          <w:sz w:val="28"/>
          <w:szCs w:val="28"/>
        </w:rPr>
        <w:t xml:space="preserve">воспитание сознательного и дисциплинированного выполнения правил </w:t>
      </w:r>
      <w:r w:rsidR="00BC780E">
        <w:rPr>
          <w:sz w:val="28"/>
          <w:szCs w:val="28"/>
        </w:rPr>
        <w:t>безопасного поведения на дорогах</w:t>
      </w:r>
      <w:r w:rsidR="00E603D5">
        <w:rPr>
          <w:sz w:val="28"/>
          <w:szCs w:val="28"/>
        </w:rPr>
        <w:t>, обеспечивающие</w:t>
      </w:r>
      <w:r w:rsidR="00E603D5" w:rsidRPr="00625727">
        <w:rPr>
          <w:sz w:val="28"/>
          <w:szCs w:val="28"/>
        </w:rPr>
        <w:t xml:space="preserve"> привычность и естественность соблюдения </w:t>
      </w:r>
      <w:proofErr w:type="gramStart"/>
      <w:r w:rsidR="00C873EF">
        <w:rPr>
          <w:sz w:val="28"/>
          <w:szCs w:val="28"/>
        </w:rPr>
        <w:t>обучающимися</w:t>
      </w:r>
      <w:proofErr w:type="gramEnd"/>
      <w:r w:rsidR="00672C73">
        <w:rPr>
          <w:sz w:val="28"/>
          <w:szCs w:val="28"/>
        </w:rPr>
        <w:t xml:space="preserve"> </w:t>
      </w:r>
      <w:r w:rsidR="00BC780E">
        <w:rPr>
          <w:sz w:val="28"/>
          <w:szCs w:val="28"/>
        </w:rPr>
        <w:t>этих правил</w:t>
      </w:r>
      <w:r w:rsidR="00E603D5" w:rsidRPr="00625727">
        <w:rPr>
          <w:sz w:val="28"/>
          <w:szCs w:val="28"/>
        </w:rPr>
        <w:t xml:space="preserve"> в современных условиях дорожного движения. </w:t>
      </w:r>
    </w:p>
    <w:p w:rsidR="00E603D5" w:rsidRPr="009C7B6C" w:rsidRDefault="00E603D5" w:rsidP="00E603D5">
      <w:pPr>
        <w:numPr>
          <w:ilvl w:val="0"/>
          <w:numId w:val="1"/>
        </w:numPr>
        <w:tabs>
          <w:tab w:val="clear" w:pos="1068"/>
          <w:tab w:val="num" w:pos="0"/>
          <w:tab w:val="left" w:pos="851"/>
        </w:tabs>
        <w:ind w:left="0" w:firstLine="567"/>
        <w:jc w:val="both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Естественнонаучное направление</w:t>
      </w:r>
      <w:r w:rsidR="00672C73">
        <w:rPr>
          <w:b/>
          <w:bCs/>
          <w:i/>
          <w:sz w:val="28"/>
          <w:szCs w:val="28"/>
        </w:rPr>
        <w:t xml:space="preserve"> </w:t>
      </w:r>
      <w:r w:rsidRPr="00E12CFD">
        <w:rPr>
          <w:b/>
          <w:i/>
          <w:sz w:val="28"/>
          <w:szCs w:val="28"/>
        </w:rPr>
        <w:t>/отдел/</w:t>
      </w:r>
    </w:p>
    <w:p w:rsidR="00E603D5" w:rsidRPr="0013751F" w:rsidRDefault="00E603D5" w:rsidP="00BA413B">
      <w:pPr>
        <w:ind w:firstLine="709"/>
        <w:jc w:val="both"/>
        <w:rPr>
          <w:snapToGrid w:val="0"/>
          <w:sz w:val="28"/>
          <w:szCs w:val="28"/>
        </w:rPr>
      </w:pPr>
      <w:r w:rsidRPr="00043827">
        <w:rPr>
          <w:sz w:val="28"/>
          <w:szCs w:val="28"/>
        </w:rPr>
        <w:t>Основные направления в работе</w:t>
      </w:r>
      <w:r w:rsidR="00A915C6">
        <w:rPr>
          <w:sz w:val="28"/>
          <w:szCs w:val="28"/>
        </w:rPr>
        <w:t xml:space="preserve"> по реализации программ</w:t>
      </w:r>
      <w:r w:rsidR="00016B88">
        <w:rPr>
          <w:sz w:val="28"/>
          <w:szCs w:val="28"/>
        </w:rPr>
        <w:t>ы</w:t>
      </w:r>
      <w:r w:rsidR="00A915C6">
        <w:rPr>
          <w:sz w:val="28"/>
          <w:szCs w:val="28"/>
        </w:rPr>
        <w:t xml:space="preserve"> </w:t>
      </w:r>
      <w:r w:rsidR="00B36639" w:rsidRPr="00B36639">
        <w:rPr>
          <w:sz w:val="28"/>
          <w:szCs w:val="28"/>
        </w:rPr>
        <w:t>«Занимательная экология</w:t>
      </w:r>
      <w:r w:rsidR="00B36639" w:rsidRPr="004B108F">
        <w:rPr>
          <w:b/>
          <w:sz w:val="28"/>
          <w:szCs w:val="28"/>
        </w:rPr>
        <w:t>»</w:t>
      </w:r>
      <w:r w:rsidR="00016B88">
        <w:rPr>
          <w:sz w:val="28"/>
          <w:szCs w:val="28"/>
        </w:rPr>
        <w:t>:</w:t>
      </w:r>
      <w:r w:rsidRPr="00043827">
        <w:rPr>
          <w:sz w:val="28"/>
          <w:szCs w:val="28"/>
        </w:rPr>
        <w:t xml:space="preserve"> развитие у детей логического, абстрактного, образного</w:t>
      </w:r>
      <w:r w:rsidR="00016B88">
        <w:rPr>
          <w:sz w:val="28"/>
          <w:szCs w:val="28"/>
        </w:rPr>
        <w:t xml:space="preserve"> мышления;</w:t>
      </w:r>
      <w:r w:rsidRPr="00043827">
        <w:rPr>
          <w:sz w:val="28"/>
          <w:szCs w:val="28"/>
        </w:rPr>
        <w:t xml:space="preserve"> формирование информационной культуры личнос</w:t>
      </w:r>
      <w:r>
        <w:rPr>
          <w:sz w:val="28"/>
          <w:szCs w:val="28"/>
        </w:rPr>
        <w:t>ти</w:t>
      </w:r>
      <w:r w:rsidRPr="00043827">
        <w:rPr>
          <w:sz w:val="28"/>
          <w:szCs w:val="28"/>
        </w:rPr>
        <w:t>; знакомство с основами научно-исследовательской, проектной, рационализаторской деятельност</w:t>
      </w:r>
      <w:r w:rsidR="00016B88">
        <w:rPr>
          <w:sz w:val="28"/>
          <w:szCs w:val="28"/>
        </w:rPr>
        <w:t>и</w:t>
      </w:r>
      <w:r w:rsidRPr="00043827">
        <w:rPr>
          <w:sz w:val="28"/>
          <w:szCs w:val="28"/>
        </w:rPr>
        <w:t xml:space="preserve"> в </w:t>
      </w:r>
      <w:r w:rsidR="00BC780E">
        <w:rPr>
          <w:sz w:val="28"/>
          <w:szCs w:val="28"/>
        </w:rPr>
        <w:t xml:space="preserve">современных </w:t>
      </w:r>
      <w:r w:rsidRPr="00043827">
        <w:rPr>
          <w:sz w:val="28"/>
          <w:szCs w:val="28"/>
        </w:rPr>
        <w:t>условиях; воспитание чувства гордости за свою страну, за достижения отечественной науки, техники и производства; воспитание потребности познания, созидательного труда.</w:t>
      </w:r>
    </w:p>
    <w:p w:rsidR="00E603D5" w:rsidRPr="001901D3" w:rsidRDefault="00E603D5" w:rsidP="00E603D5">
      <w:pPr>
        <w:pStyle w:val="a3"/>
        <w:numPr>
          <w:ilvl w:val="0"/>
          <w:numId w:val="4"/>
        </w:numPr>
        <w:ind w:left="851" w:hanging="426"/>
        <w:jc w:val="both"/>
        <w:rPr>
          <w:b/>
          <w:i/>
          <w:sz w:val="28"/>
          <w:szCs w:val="28"/>
        </w:rPr>
      </w:pPr>
      <w:r w:rsidRPr="001901D3">
        <w:rPr>
          <w:b/>
          <w:i/>
          <w:sz w:val="28"/>
          <w:szCs w:val="28"/>
        </w:rPr>
        <w:t>Художественное направление /отдел/.</w:t>
      </w:r>
    </w:p>
    <w:p w:rsidR="00E603D5" w:rsidRPr="000D6EA6" w:rsidRDefault="00E603D5" w:rsidP="00E603D5">
      <w:pPr>
        <w:pStyle w:val="a3"/>
        <w:ind w:firstLine="709"/>
        <w:jc w:val="both"/>
        <w:rPr>
          <w:sz w:val="28"/>
          <w:szCs w:val="28"/>
        </w:rPr>
      </w:pPr>
      <w:r w:rsidRPr="006B4BAA">
        <w:rPr>
          <w:sz w:val="28"/>
          <w:szCs w:val="28"/>
        </w:rPr>
        <w:t>Основные направления в работе</w:t>
      </w:r>
      <w:r w:rsidR="00A915C6" w:rsidRPr="006B4BAA">
        <w:rPr>
          <w:sz w:val="28"/>
          <w:szCs w:val="28"/>
        </w:rPr>
        <w:t xml:space="preserve">  по реализации программ </w:t>
      </w:r>
      <w:r w:rsidR="006B4BAA" w:rsidRPr="006B4BAA">
        <w:rPr>
          <w:sz w:val="28"/>
          <w:szCs w:val="28"/>
        </w:rPr>
        <w:t>«Креативное рукоделие»</w:t>
      </w:r>
      <w:r w:rsidR="00A915C6" w:rsidRPr="006B4BAA">
        <w:rPr>
          <w:sz w:val="28"/>
          <w:szCs w:val="28"/>
        </w:rPr>
        <w:t>, клуб «</w:t>
      </w:r>
      <w:r w:rsidR="00523824">
        <w:rPr>
          <w:sz w:val="28"/>
          <w:szCs w:val="28"/>
        </w:rPr>
        <w:t>Креативный сувенир</w:t>
      </w:r>
      <w:r w:rsidR="00A915C6" w:rsidRPr="006B4BAA">
        <w:rPr>
          <w:sz w:val="28"/>
          <w:szCs w:val="28"/>
        </w:rPr>
        <w:t>», «</w:t>
      </w:r>
      <w:r w:rsidR="00523824">
        <w:rPr>
          <w:sz w:val="28"/>
          <w:szCs w:val="28"/>
        </w:rPr>
        <w:t>Мир</w:t>
      </w:r>
      <w:r w:rsidR="006B4BAA" w:rsidRPr="006B4BAA">
        <w:rPr>
          <w:sz w:val="28"/>
          <w:szCs w:val="28"/>
        </w:rPr>
        <w:t xml:space="preserve">  рукоделия</w:t>
      </w:r>
      <w:r w:rsidR="00A915C6" w:rsidRPr="006B4BAA">
        <w:rPr>
          <w:sz w:val="28"/>
          <w:szCs w:val="28"/>
        </w:rPr>
        <w:t xml:space="preserve">», </w:t>
      </w:r>
      <w:r w:rsidR="006B4BAA" w:rsidRPr="006B4BAA">
        <w:rPr>
          <w:sz w:val="28"/>
          <w:szCs w:val="28"/>
        </w:rPr>
        <w:t xml:space="preserve">«Мастерская </w:t>
      </w:r>
      <w:r w:rsidR="004D73E2">
        <w:rPr>
          <w:sz w:val="28"/>
          <w:szCs w:val="28"/>
        </w:rPr>
        <w:t>рукоделия</w:t>
      </w:r>
      <w:r w:rsidRPr="006B4B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043827">
        <w:rPr>
          <w:sz w:val="28"/>
          <w:szCs w:val="28"/>
        </w:rPr>
        <w:t xml:space="preserve">воспитание </w:t>
      </w:r>
      <w:r w:rsidR="006B4BAA">
        <w:rPr>
          <w:sz w:val="28"/>
          <w:szCs w:val="28"/>
        </w:rPr>
        <w:t xml:space="preserve">обучающихся </w:t>
      </w:r>
      <w:r w:rsidRPr="00043827">
        <w:rPr>
          <w:sz w:val="28"/>
          <w:szCs w:val="28"/>
        </w:rPr>
        <w:t>в духе лучших традиций народного искусства многонациональной России через занятия декоративно-прикладным творчеством.</w:t>
      </w:r>
    </w:p>
    <w:p w:rsidR="00E603D5" w:rsidRDefault="00E603D5" w:rsidP="00E603D5">
      <w:pPr>
        <w:pStyle w:val="a3"/>
        <w:ind w:firstLine="709"/>
        <w:jc w:val="both"/>
        <w:rPr>
          <w:sz w:val="28"/>
          <w:szCs w:val="28"/>
        </w:rPr>
      </w:pPr>
      <w:r w:rsidRPr="00203FA6">
        <w:rPr>
          <w:sz w:val="28"/>
          <w:szCs w:val="28"/>
        </w:rPr>
        <w:t xml:space="preserve">Программы художественной направленности развивают творческую активность, неординарное мышление, развивают чувство </w:t>
      </w:r>
      <w:proofErr w:type="gramStart"/>
      <w:r w:rsidRPr="00203FA6">
        <w:rPr>
          <w:sz w:val="28"/>
          <w:szCs w:val="28"/>
        </w:rPr>
        <w:t>прекрасного</w:t>
      </w:r>
      <w:proofErr w:type="gramEnd"/>
      <w:r w:rsidRPr="00203FA6">
        <w:rPr>
          <w:sz w:val="28"/>
          <w:szCs w:val="28"/>
        </w:rPr>
        <w:t>, формируют фантазию, художественный вкус</w:t>
      </w:r>
      <w:r w:rsidR="00D33B99">
        <w:rPr>
          <w:sz w:val="28"/>
          <w:szCs w:val="28"/>
        </w:rPr>
        <w:t xml:space="preserve">, </w:t>
      </w:r>
      <w:r w:rsidRPr="00203FA6">
        <w:rPr>
          <w:sz w:val="28"/>
          <w:szCs w:val="28"/>
        </w:rPr>
        <w:t>воспит</w:t>
      </w:r>
      <w:r w:rsidR="00650E59">
        <w:rPr>
          <w:sz w:val="28"/>
          <w:szCs w:val="28"/>
        </w:rPr>
        <w:t>ывают</w:t>
      </w:r>
      <w:r w:rsidRPr="00203FA6">
        <w:rPr>
          <w:sz w:val="28"/>
          <w:szCs w:val="28"/>
        </w:rPr>
        <w:t xml:space="preserve"> самосознани</w:t>
      </w:r>
      <w:r w:rsidR="00650E59">
        <w:rPr>
          <w:sz w:val="28"/>
          <w:szCs w:val="28"/>
        </w:rPr>
        <w:t>е</w:t>
      </w:r>
      <w:r w:rsidRPr="00203FA6">
        <w:rPr>
          <w:sz w:val="28"/>
          <w:szCs w:val="28"/>
        </w:rPr>
        <w:t>, удовлетворенност</w:t>
      </w:r>
      <w:r w:rsidR="00650E59">
        <w:rPr>
          <w:sz w:val="28"/>
          <w:szCs w:val="28"/>
        </w:rPr>
        <w:t>ь</w:t>
      </w:r>
      <w:r w:rsidRPr="00203FA6">
        <w:rPr>
          <w:sz w:val="28"/>
          <w:szCs w:val="28"/>
        </w:rPr>
        <w:t>, национальн</w:t>
      </w:r>
      <w:r w:rsidR="00650E59">
        <w:rPr>
          <w:sz w:val="28"/>
          <w:szCs w:val="28"/>
        </w:rPr>
        <w:t xml:space="preserve">ые </w:t>
      </w:r>
      <w:r w:rsidRPr="00203FA6">
        <w:rPr>
          <w:sz w:val="28"/>
          <w:szCs w:val="28"/>
        </w:rPr>
        <w:t>ценност</w:t>
      </w:r>
      <w:r w:rsidR="00650E59">
        <w:rPr>
          <w:sz w:val="28"/>
          <w:szCs w:val="28"/>
        </w:rPr>
        <w:t>и</w:t>
      </w:r>
      <w:r w:rsidRPr="00203FA6">
        <w:rPr>
          <w:sz w:val="28"/>
          <w:szCs w:val="28"/>
        </w:rPr>
        <w:t>.</w:t>
      </w:r>
    </w:p>
    <w:p w:rsidR="006B4BAA" w:rsidRDefault="006B4BAA" w:rsidP="006B4BAA">
      <w:pPr>
        <w:pStyle w:val="a3"/>
        <w:numPr>
          <w:ilvl w:val="0"/>
          <w:numId w:val="4"/>
        </w:numPr>
        <w:ind w:left="851" w:hanging="425"/>
        <w:jc w:val="both"/>
        <w:rPr>
          <w:b/>
          <w:i/>
          <w:sz w:val="28"/>
          <w:szCs w:val="28"/>
        </w:rPr>
      </w:pPr>
      <w:r w:rsidRPr="006B4BAA">
        <w:rPr>
          <w:b/>
          <w:i/>
          <w:sz w:val="28"/>
          <w:szCs w:val="28"/>
        </w:rPr>
        <w:t>Физкультурно-спортивное направление /отдел/.</w:t>
      </w:r>
    </w:p>
    <w:p w:rsidR="006B4BAA" w:rsidRPr="00D533DA" w:rsidRDefault="006409BF" w:rsidP="00D533DA">
      <w:pPr>
        <w:ind w:firstLine="709"/>
        <w:jc w:val="both"/>
        <w:rPr>
          <w:sz w:val="28"/>
          <w:szCs w:val="28"/>
        </w:rPr>
      </w:pPr>
      <w:proofErr w:type="gramStart"/>
      <w:r w:rsidRPr="00D533DA">
        <w:rPr>
          <w:sz w:val="28"/>
          <w:szCs w:val="28"/>
        </w:rPr>
        <w:t xml:space="preserve">Основные направления по реализации программ </w:t>
      </w:r>
      <w:r w:rsidR="00D77B35">
        <w:rPr>
          <w:sz w:val="28"/>
          <w:szCs w:val="28"/>
        </w:rPr>
        <w:t xml:space="preserve"> </w:t>
      </w:r>
      <w:r w:rsidRPr="00D533DA">
        <w:rPr>
          <w:sz w:val="28"/>
          <w:szCs w:val="28"/>
        </w:rPr>
        <w:t>Клуб «</w:t>
      </w:r>
      <w:r w:rsidR="00B61368" w:rsidRPr="00D533DA">
        <w:rPr>
          <w:sz w:val="28"/>
          <w:szCs w:val="28"/>
        </w:rPr>
        <w:t>Ход королевы</w:t>
      </w:r>
      <w:r w:rsidRPr="00D533DA">
        <w:rPr>
          <w:sz w:val="28"/>
          <w:szCs w:val="28"/>
        </w:rPr>
        <w:t xml:space="preserve">», </w:t>
      </w:r>
      <w:r w:rsidR="00B61368" w:rsidRPr="00D533DA">
        <w:rPr>
          <w:sz w:val="28"/>
          <w:szCs w:val="28"/>
        </w:rPr>
        <w:t>«Мастера  шахмат»</w:t>
      </w:r>
      <w:r w:rsidR="00D533DA" w:rsidRPr="00D533DA">
        <w:rPr>
          <w:sz w:val="28"/>
          <w:szCs w:val="28"/>
        </w:rPr>
        <w:t>, «Мастера шашек»,</w:t>
      </w:r>
      <w:r w:rsidR="003817E7" w:rsidRPr="003817E7">
        <w:rPr>
          <w:b/>
          <w:sz w:val="28"/>
          <w:szCs w:val="28"/>
        </w:rPr>
        <w:t xml:space="preserve"> </w:t>
      </w:r>
      <w:r w:rsidR="003817E7" w:rsidRPr="00D77B35">
        <w:rPr>
          <w:sz w:val="28"/>
          <w:szCs w:val="28"/>
        </w:rPr>
        <w:t>«Шахматные приключения», «Волшебная пешка», «Чудесные шашки»</w:t>
      </w:r>
      <w:r w:rsidR="00D77B35" w:rsidRPr="00D77B35">
        <w:rPr>
          <w:sz w:val="28"/>
          <w:szCs w:val="28"/>
        </w:rPr>
        <w:t>,</w:t>
      </w:r>
      <w:r w:rsidR="003817E7" w:rsidRPr="004B108F">
        <w:rPr>
          <w:b/>
          <w:sz w:val="28"/>
          <w:szCs w:val="28"/>
        </w:rPr>
        <w:t xml:space="preserve"> </w:t>
      </w:r>
      <w:r w:rsidRPr="00D533DA">
        <w:rPr>
          <w:sz w:val="28"/>
          <w:szCs w:val="28"/>
        </w:rPr>
        <w:t xml:space="preserve"> Клуб «</w:t>
      </w:r>
      <w:r w:rsidR="003817E7">
        <w:rPr>
          <w:sz w:val="28"/>
          <w:szCs w:val="28"/>
        </w:rPr>
        <w:t>Загадки</w:t>
      </w:r>
      <w:r w:rsidRPr="00D533DA">
        <w:rPr>
          <w:sz w:val="28"/>
          <w:szCs w:val="28"/>
        </w:rPr>
        <w:t xml:space="preserve"> шахматного короля»: развитие у детей логического, абстрактного, образного, операционного мышления; развитие интереса к математике</w:t>
      </w:r>
      <w:r w:rsidR="0046398D" w:rsidRPr="00D533DA">
        <w:rPr>
          <w:sz w:val="28"/>
          <w:szCs w:val="28"/>
        </w:rPr>
        <w:t>,  информатике.</w:t>
      </w:r>
      <w:r w:rsidRPr="00D533DA">
        <w:rPr>
          <w:sz w:val="28"/>
          <w:szCs w:val="28"/>
        </w:rPr>
        <w:t xml:space="preserve">  </w:t>
      </w:r>
      <w:proofErr w:type="gramEnd"/>
    </w:p>
    <w:p w:rsidR="0034079A" w:rsidRDefault="0034079A" w:rsidP="00E603D5">
      <w:pPr>
        <w:ind w:firstLine="540"/>
        <w:jc w:val="center"/>
        <w:rPr>
          <w:b/>
          <w:sz w:val="28"/>
          <w:szCs w:val="28"/>
        </w:rPr>
      </w:pPr>
    </w:p>
    <w:p w:rsidR="00E603D5" w:rsidRPr="00660ADD" w:rsidRDefault="00E603D5" w:rsidP="00E603D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особенности работы СЮТ</w:t>
      </w:r>
    </w:p>
    <w:p w:rsidR="00E603D5" w:rsidRDefault="00E603D5" w:rsidP="00E60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Учебные объединения, клубы комплектуются из детей и подростков в возрасте от 5 до 1</w:t>
      </w:r>
      <w:r w:rsidR="006B4BAA">
        <w:rPr>
          <w:sz w:val="28"/>
          <w:szCs w:val="28"/>
        </w:rPr>
        <w:t>8</w:t>
      </w:r>
      <w:r>
        <w:rPr>
          <w:sz w:val="28"/>
          <w:szCs w:val="28"/>
        </w:rPr>
        <w:t xml:space="preserve"> лет. </w:t>
      </w:r>
    </w:p>
    <w:p w:rsidR="006C1AA6" w:rsidRPr="006C4B29" w:rsidRDefault="006C1AA6" w:rsidP="00E603D5">
      <w:pPr>
        <w:numPr>
          <w:ilvl w:val="0"/>
          <w:numId w:val="2"/>
        </w:numPr>
        <w:jc w:val="both"/>
        <w:rPr>
          <w:sz w:val="28"/>
          <w:szCs w:val="28"/>
        </w:rPr>
      </w:pPr>
      <w:r w:rsidRPr="006C4B29">
        <w:rPr>
          <w:sz w:val="28"/>
          <w:szCs w:val="28"/>
        </w:rPr>
        <w:t>Продолжительность занятий у детей дошкольного возраста 1</w:t>
      </w:r>
      <w:r w:rsidR="006C4B29" w:rsidRPr="006C4B29">
        <w:rPr>
          <w:sz w:val="28"/>
          <w:szCs w:val="28"/>
        </w:rPr>
        <w:t xml:space="preserve">-2 </w:t>
      </w:r>
      <w:r w:rsidRPr="006C4B29">
        <w:rPr>
          <w:sz w:val="28"/>
          <w:szCs w:val="28"/>
        </w:rPr>
        <w:t>академически</w:t>
      </w:r>
      <w:r w:rsidR="006C4B29" w:rsidRPr="006C4B29">
        <w:rPr>
          <w:sz w:val="28"/>
          <w:szCs w:val="28"/>
        </w:rPr>
        <w:t>х</w:t>
      </w:r>
      <w:r w:rsidR="0046398D">
        <w:rPr>
          <w:sz w:val="28"/>
          <w:szCs w:val="28"/>
        </w:rPr>
        <w:t xml:space="preserve"> </w:t>
      </w:r>
      <w:r w:rsidRPr="006C4B29">
        <w:rPr>
          <w:sz w:val="28"/>
          <w:szCs w:val="28"/>
        </w:rPr>
        <w:t>час</w:t>
      </w:r>
      <w:r w:rsidR="006C4B29" w:rsidRPr="006C4B29">
        <w:rPr>
          <w:sz w:val="28"/>
          <w:szCs w:val="28"/>
        </w:rPr>
        <w:t>а</w:t>
      </w:r>
      <w:r w:rsidRPr="006C4B29">
        <w:rPr>
          <w:sz w:val="28"/>
          <w:szCs w:val="28"/>
        </w:rPr>
        <w:t xml:space="preserve">  один</w:t>
      </w:r>
      <w:r w:rsidR="006C4B29" w:rsidRPr="006C4B29">
        <w:rPr>
          <w:sz w:val="28"/>
          <w:szCs w:val="28"/>
        </w:rPr>
        <w:t>/</w:t>
      </w:r>
      <w:r w:rsidR="00B0395C" w:rsidRPr="00650E59">
        <w:rPr>
          <w:sz w:val="28"/>
          <w:szCs w:val="28"/>
        </w:rPr>
        <w:t>два</w:t>
      </w:r>
      <w:r w:rsidRPr="00650E59">
        <w:rPr>
          <w:sz w:val="28"/>
          <w:szCs w:val="28"/>
        </w:rPr>
        <w:t xml:space="preserve"> раз</w:t>
      </w:r>
      <w:r w:rsidR="00B0395C" w:rsidRPr="00650E59">
        <w:rPr>
          <w:sz w:val="28"/>
          <w:szCs w:val="28"/>
        </w:rPr>
        <w:t>а</w:t>
      </w:r>
      <w:r w:rsidRPr="006C4B29">
        <w:rPr>
          <w:sz w:val="28"/>
          <w:szCs w:val="28"/>
        </w:rPr>
        <w:t xml:space="preserve"> в неделю. </w:t>
      </w:r>
      <w:r w:rsidR="006C4B29" w:rsidRPr="006C4B29">
        <w:rPr>
          <w:sz w:val="28"/>
          <w:szCs w:val="28"/>
        </w:rPr>
        <w:t>Академический час</w:t>
      </w:r>
      <w:r w:rsidRPr="006C4B29">
        <w:rPr>
          <w:sz w:val="28"/>
          <w:szCs w:val="28"/>
        </w:rPr>
        <w:t xml:space="preserve"> - 30 минут. Количество детей в группе – 1</w:t>
      </w:r>
      <w:r w:rsidR="0046398D">
        <w:rPr>
          <w:sz w:val="28"/>
          <w:szCs w:val="28"/>
        </w:rPr>
        <w:t>2</w:t>
      </w:r>
      <w:r w:rsidRPr="006C4B29">
        <w:rPr>
          <w:sz w:val="28"/>
          <w:szCs w:val="28"/>
        </w:rPr>
        <w:t>-15</w:t>
      </w:r>
      <w:r w:rsidR="0046398D">
        <w:rPr>
          <w:sz w:val="28"/>
          <w:szCs w:val="28"/>
        </w:rPr>
        <w:t xml:space="preserve"> чел</w:t>
      </w:r>
      <w:proofErr w:type="gramStart"/>
      <w:r w:rsidR="0046398D">
        <w:rPr>
          <w:sz w:val="28"/>
          <w:szCs w:val="28"/>
        </w:rPr>
        <w:t>.</w:t>
      </w:r>
      <w:r w:rsidR="000B23F6" w:rsidRPr="006C4B29">
        <w:rPr>
          <w:sz w:val="28"/>
          <w:szCs w:val="28"/>
        </w:rPr>
        <w:t>.</w:t>
      </w:r>
      <w:proofErr w:type="gramEnd"/>
    </w:p>
    <w:p w:rsidR="00E603D5" w:rsidRDefault="00E603D5" w:rsidP="00E60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Занятия в учебных группах </w:t>
      </w:r>
      <w:r w:rsidR="006C1AA6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1-4 классов проходят по 2 часа – 2 раза в неделю с перерывом 10 минут после от 35 до 45 минут занятия. Количество детей в группе – 1</w:t>
      </w:r>
      <w:r w:rsidR="0046398D">
        <w:rPr>
          <w:sz w:val="28"/>
          <w:szCs w:val="28"/>
        </w:rPr>
        <w:t>2</w:t>
      </w:r>
      <w:r w:rsidR="006C1AA6">
        <w:rPr>
          <w:sz w:val="28"/>
          <w:szCs w:val="28"/>
        </w:rPr>
        <w:t>-15</w:t>
      </w:r>
      <w:r w:rsidR="0046398D">
        <w:rPr>
          <w:sz w:val="28"/>
          <w:szCs w:val="28"/>
        </w:rPr>
        <w:t xml:space="preserve"> чел</w:t>
      </w:r>
      <w:proofErr w:type="gramStart"/>
      <w:r w:rsidR="0046398D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E603D5" w:rsidRDefault="00E603D5" w:rsidP="00E60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детей среднего и старшего школьного возраста 3 часа – 2 раза в неделю с перерывом 10 минут после каждых 40-45 минут занятия. Количество детей в группе – 1</w:t>
      </w:r>
      <w:r w:rsidR="0046398D">
        <w:rPr>
          <w:sz w:val="28"/>
          <w:szCs w:val="28"/>
        </w:rPr>
        <w:t>2</w:t>
      </w:r>
      <w:r w:rsidR="006C1AA6">
        <w:rPr>
          <w:sz w:val="28"/>
          <w:szCs w:val="28"/>
        </w:rPr>
        <w:t>-1</w:t>
      </w:r>
      <w:r w:rsidR="0046398D">
        <w:rPr>
          <w:sz w:val="28"/>
          <w:szCs w:val="28"/>
        </w:rPr>
        <w:t>7 чел.</w:t>
      </w:r>
    </w:p>
    <w:p w:rsidR="00E603D5" w:rsidRDefault="00196976" w:rsidP="00E60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Обучаю</w:t>
      </w:r>
      <w:r w:rsidR="00E603D5">
        <w:rPr>
          <w:sz w:val="28"/>
          <w:szCs w:val="28"/>
        </w:rPr>
        <w:t xml:space="preserve">щиеся, посещающие учебное объединение </w:t>
      </w:r>
      <w:proofErr w:type="gramStart"/>
      <w:r w:rsidR="00E603D5">
        <w:rPr>
          <w:sz w:val="28"/>
          <w:szCs w:val="28"/>
        </w:rPr>
        <w:t>три и более лет</w:t>
      </w:r>
      <w:proofErr w:type="gramEnd"/>
      <w:r w:rsidR="00E603D5">
        <w:rPr>
          <w:sz w:val="28"/>
          <w:szCs w:val="28"/>
        </w:rPr>
        <w:t>, занимаются 3 часа – 3 раза в неделю. Занятия по 40-45 минут с 10- минутными перерывами. Количество детей в группе – 1</w:t>
      </w:r>
      <w:r w:rsidR="0046398D">
        <w:rPr>
          <w:sz w:val="28"/>
          <w:szCs w:val="28"/>
        </w:rPr>
        <w:t>2</w:t>
      </w:r>
      <w:r w:rsidR="00E868AE">
        <w:rPr>
          <w:sz w:val="28"/>
          <w:szCs w:val="28"/>
        </w:rPr>
        <w:t>-1</w:t>
      </w:r>
      <w:r w:rsidR="0046398D">
        <w:rPr>
          <w:sz w:val="28"/>
          <w:szCs w:val="28"/>
        </w:rPr>
        <w:t>7 чел</w:t>
      </w:r>
      <w:r w:rsidR="00E603D5">
        <w:rPr>
          <w:sz w:val="28"/>
          <w:szCs w:val="28"/>
        </w:rPr>
        <w:t>.</w:t>
      </w:r>
    </w:p>
    <w:p w:rsidR="00E603D5" w:rsidRDefault="00E603D5" w:rsidP="00E60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занятия на дому с детьми с ограниченными возможностями здоровья проводятся с одним ребенком 3 часа – 1 раз  в неделю или по 1,5 часа – 2 раза в неделю, в зависимости от возраста и состояния здоровья ребенка. Группа детей с ограниченными возможностями здоровья, посещающих школу – 10</w:t>
      </w:r>
      <w:r w:rsidR="00E868AE">
        <w:rPr>
          <w:sz w:val="28"/>
          <w:szCs w:val="28"/>
        </w:rPr>
        <w:t>-1</w:t>
      </w:r>
      <w:r w:rsidR="003A1183">
        <w:rPr>
          <w:sz w:val="28"/>
          <w:szCs w:val="28"/>
        </w:rPr>
        <w:t xml:space="preserve">7 </w:t>
      </w:r>
      <w:r>
        <w:rPr>
          <w:sz w:val="28"/>
          <w:szCs w:val="28"/>
        </w:rPr>
        <w:t>человек</w:t>
      </w:r>
      <w:r w:rsidR="008B6B41">
        <w:rPr>
          <w:sz w:val="28"/>
          <w:szCs w:val="28"/>
        </w:rPr>
        <w:t xml:space="preserve">, в группах </w:t>
      </w:r>
      <w:r w:rsidR="0046398D">
        <w:rPr>
          <w:sz w:val="28"/>
          <w:szCs w:val="28"/>
        </w:rPr>
        <w:t>социального заказа</w:t>
      </w:r>
      <w:r w:rsidR="008B6B41">
        <w:rPr>
          <w:sz w:val="28"/>
          <w:szCs w:val="28"/>
        </w:rPr>
        <w:t xml:space="preserve"> – 12-17 человек;</w:t>
      </w:r>
    </w:p>
    <w:p w:rsidR="004C2B8E" w:rsidRPr="00D16941" w:rsidRDefault="004C2B8E" w:rsidP="00E603D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Время работы каждого педагога начинается за 15 минут до начала занятий.</w:t>
      </w:r>
    </w:p>
    <w:p w:rsidR="00294A3F" w:rsidRDefault="00E603D5" w:rsidP="00E603D5">
      <w:pPr>
        <w:numPr>
          <w:ilvl w:val="0"/>
          <w:numId w:val="3"/>
        </w:numPr>
        <w:jc w:val="both"/>
        <w:rPr>
          <w:sz w:val="28"/>
          <w:szCs w:val="28"/>
        </w:rPr>
      </w:pPr>
      <w:r w:rsidRPr="00294A3F">
        <w:rPr>
          <w:sz w:val="28"/>
          <w:szCs w:val="28"/>
        </w:rPr>
        <w:t xml:space="preserve">Расписание занятий объединений </w:t>
      </w:r>
      <w:r w:rsidR="002C7262" w:rsidRPr="00294A3F">
        <w:rPr>
          <w:sz w:val="28"/>
          <w:szCs w:val="28"/>
        </w:rPr>
        <w:t xml:space="preserve">составляется в начале учебного года с учётом требований Санитарных правил, </w:t>
      </w:r>
      <w:r w:rsidRPr="00294A3F">
        <w:rPr>
          <w:sz w:val="28"/>
          <w:szCs w:val="28"/>
        </w:rPr>
        <w:t>утверждается администрацией СЮТ с учетом пожеланий родителей</w:t>
      </w:r>
      <w:r w:rsidR="002C7262" w:rsidRPr="00294A3F">
        <w:rPr>
          <w:sz w:val="28"/>
          <w:szCs w:val="28"/>
        </w:rPr>
        <w:t xml:space="preserve"> /законных представителей/</w:t>
      </w:r>
      <w:r w:rsidRPr="00294A3F">
        <w:rPr>
          <w:sz w:val="28"/>
          <w:szCs w:val="28"/>
        </w:rPr>
        <w:t>, возрастных особенностей детей</w:t>
      </w:r>
      <w:r w:rsidR="00294A3F">
        <w:rPr>
          <w:sz w:val="28"/>
          <w:szCs w:val="28"/>
        </w:rPr>
        <w:t>. Внесение изменений  в расписание занятий  допускается только по заявлению педагога и разрешению директора.</w:t>
      </w:r>
    </w:p>
    <w:p w:rsidR="00E603D5" w:rsidRPr="00294A3F" w:rsidRDefault="00E603D5" w:rsidP="00E603D5">
      <w:pPr>
        <w:numPr>
          <w:ilvl w:val="0"/>
          <w:numId w:val="3"/>
        </w:numPr>
        <w:jc w:val="both"/>
        <w:rPr>
          <w:sz w:val="28"/>
          <w:szCs w:val="28"/>
        </w:rPr>
      </w:pPr>
      <w:r w:rsidRPr="00294A3F">
        <w:rPr>
          <w:sz w:val="28"/>
          <w:szCs w:val="28"/>
        </w:rPr>
        <w:t xml:space="preserve"> В течение учебного года допустима корректировка часов и замена одного профиля деятельности на другой с учетом спроса и востребованности объединений детьми и родителями.</w:t>
      </w:r>
    </w:p>
    <w:p w:rsidR="00E603D5" w:rsidRDefault="00E603D5" w:rsidP="00E603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СЮТ может создавать объединения в других образовательных и дошкольны</w:t>
      </w:r>
      <w:r w:rsidR="00E868AE">
        <w:rPr>
          <w:sz w:val="28"/>
          <w:szCs w:val="28"/>
        </w:rPr>
        <w:t>х</w:t>
      </w:r>
      <w:r w:rsidR="008E1548">
        <w:rPr>
          <w:sz w:val="28"/>
          <w:szCs w:val="28"/>
        </w:rPr>
        <w:t xml:space="preserve"> учреждениях.</w:t>
      </w:r>
    </w:p>
    <w:p w:rsidR="00E603D5" w:rsidRDefault="00E603D5" w:rsidP="00E603D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учебных смен – 2</w:t>
      </w:r>
    </w:p>
    <w:p w:rsidR="00E603D5" w:rsidRDefault="00E603D5" w:rsidP="00E603D5">
      <w:pPr>
        <w:ind w:firstLine="85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1 смена – с 8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13</w:t>
      </w:r>
      <w:r>
        <w:rPr>
          <w:sz w:val="28"/>
          <w:szCs w:val="28"/>
          <w:vertAlign w:val="superscript"/>
        </w:rPr>
        <w:t>00,</w:t>
      </w:r>
    </w:p>
    <w:p w:rsidR="00E603D5" w:rsidRDefault="00E603D5" w:rsidP="00E603D5">
      <w:pPr>
        <w:ind w:firstLine="85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2 смена – с 14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18</w:t>
      </w:r>
      <w:r>
        <w:rPr>
          <w:sz w:val="28"/>
          <w:szCs w:val="28"/>
          <w:vertAlign w:val="superscript"/>
        </w:rPr>
        <w:t>30</w:t>
      </w:r>
    </w:p>
    <w:p w:rsidR="00E603D5" w:rsidRPr="00660ADD" w:rsidRDefault="00E603D5" w:rsidP="00E603D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приёма </w:t>
      </w:r>
      <w:r w:rsidR="00E868AE">
        <w:rPr>
          <w:b/>
          <w:sz w:val="28"/>
          <w:szCs w:val="28"/>
        </w:rPr>
        <w:t>обучающихся</w:t>
      </w:r>
      <w:r>
        <w:rPr>
          <w:b/>
          <w:sz w:val="28"/>
          <w:szCs w:val="28"/>
        </w:rPr>
        <w:t xml:space="preserve"> в объединения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Приём </w:t>
      </w:r>
      <w:r w:rsidR="00E868AE" w:rsidRPr="00E868AE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в объединение и </w:t>
      </w:r>
      <w:r w:rsidR="00E868AE">
        <w:rPr>
          <w:sz w:val="28"/>
          <w:szCs w:val="28"/>
        </w:rPr>
        <w:t>их</w:t>
      </w:r>
      <w:r>
        <w:rPr>
          <w:sz w:val="28"/>
          <w:szCs w:val="28"/>
        </w:rPr>
        <w:t xml:space="preserve"> отчисление осуществляются по заявлению родителей (законных представителей)</w:t>
      </w:r>
      <w:r w:rsidR="00E868AE">
        <w:rPr>
          <w:sz w:val="28"/>
          <w:szCs w:val="28"/>
        </w:rPr>
        <w:t xml:space="preserve"> и представленным документам</w:t>
      </w:r>
      <w:r>
        <w:rPr>
          <w:sz w:val="28"/>
          <w:szCs w:val="28"/>
        </w:rPr>
        <w:t>. Взаимоотношения между родителями (законными представителями) и Учреждением при предоставлении</w:t>
      </w:r>
      <w:r w:rsidR="00E868AE">
        <w:rPr>
          <w:sz w:val="28"/>
          <w:szCs w:val="28"/>
        </w:rPr>
        <w:t xml:space="preserve"> платной</w:t>
      </w:r>
      <w:r>
        <w:rPr>
          <w:sz w:val="28"/>
          <w:szCs w:val="28"/>
        </w:rPr>
        <w:t xml:space="preserve"> услуги за счёт средств физических лиц определяется договором. Количество объединений, посещающих ребёнком, устанавливается в соответствии с санитарно-гигиеническими нормами и составляет не более 3-х.  </w:t>
      </w:r>
    </w:p>
    <w:p w:rsidR="00E603D5" w:rsidRDefault="00E603D5" w:rsidP="00E603D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Родительские собрания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 проводятся в детских объединениях по усмотрению педагогов, но не реже 2 раз в год,</w:t>
      </w:r>
    </w:p>
    <w:p w:rsidR="00E603D5" w:rsidRDefault="00E603D5" w:rsidP="00E603D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Регламент административных совещаний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 – собирается по мере необходимости по инициативе руководителя, но не реже двух раз в полугодие.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Методический совет – заседания проводятся 1 раз в квартал.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Совещания при директоре – 1 раз в месяц.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Административные планёрки – каждый понедельник (еженедельно).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Совет – </w:t>
      </w:r>
      <w:r w:rsidR="009E5C5C">
        <w:rPr>
          <w:sz w:val="28"/>
          <w:szCs w:val="28"/>
        </w:rPr>
        <w:t>не реже одного</w:t>
      </w:r>
      <w:r>
        <w:rPr>
          <w:sz w:val="28"/>
          <w:szCs w:val="28"/>
        </w:rPr>
        <w:t xml:space="preserve"> раз</w:t>
      </w:r>
      <w:r w:rsidR="009E5C5C">
        <w:rPr>
          <w:sz w:val="28"/>
          <w:szCs w:val="28"/>
        </w:rPr>
        <w:t>а</w:t>
      </w:r>
      <w:r>
        <w:rPr>
          <w:sz w:val="28"/>
          <w:szCs w:val="28"/>
        </w:rPr>
        <w:t xml:space="preserve"> в год.</w:t>
      </w:r>
    </w:p>
    <w:p w:rsidR="00E603D5" w:rsidRDefault="00E603D5" w:rsidP="00E603D5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работы административного и педагогического персонала</w:t>
      </w:r>
    </w:p>
    <w:p w:rsidR="00E603D5" w:rsidRDefault="00E603D5" w:rsidP="00E603D5">
      <w:pPr>
        <w:ind w:firstLine="851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Администрация – с </w:t>
      </w:r>
      <w:r w:rsidR="00E868AE">
        <w:rPr>
          <w:sz w:val="28"/>
          <w:szCs w:val="28"/>
        </w:rPr>
        <w:t>8</w:t>
      </w:r>
      <w:r w:rsidR="00E868AE" w:rsidRPr="00E868AE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до 17</w:t>
      </w:r>
      <w:r w:rsidR="00E868AE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0</w:t>
      </w:r>
    </w:p>
    <w:p w:rsidR="00E603D5" w:rsidRPr="00B64E5A" w:rsidRDefault="00E603D5" w:rsidP="00E603D5">
      <w:pPr>
        <w:ind w:firstLine="851"/>
        <w:jc w:val="both"/>
        <w:rPr>
          <w:sz w:val="28"/>
          <w:szCs w:val="28"/>
          <w:vertAlign w:val="superscript"/>
        </w:rPr>
      </w:pPr>
      <w:r w:rsidRPr="00B64E5A">
        <w:rPr>
          <w:sz w:val="28"/>
          <w:szCs w:val="28"/>
        </w:rPr>
        <w:t>Дежурный администратор</w:t>
      </w:r>
      <w:r>
        <w:rPr>
          <w:sz w:val="28"/>
          <w:szCs w:val="28"/>
        </w:rPr>
        <w:t xml:space="preserve"> – с 8</w:t>
      </w:r>
      <w:r w:rsidR="00E868AE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до 18</w:t>
      </w:r>
      <w:r>
        <w:rPr>
          <w:sz w:val="28"/>
          <w:szCs w:val="28"/>
          <w:vertAlign w:val="superscript"/>
        </w:rPr>
        <w:t>00</w:t>
      </w:r>
    </w:p>
    <w:p w:rsidR="00E603D5" w:rsidRPr="00940AC5" w:rsidRDefault="00E603D5" w:rsidP="00E603D5">
      <w:pPr>
        <w:ind w:firstLine="851"/>
        <w:jc w:val="both"/>
        <w:rPr>
          <w:sz w:val="28"/>
          <w:szCs w:val="28"/>
        </w:rPr>
      </w:pPr>
      <w:r w:rsidRPr="00B64E5A">
        <w:rPr>
          <w:sz w:val="28"/>
          <w:szCs w:val="28"/>
        </w:rPr>
        <w:t>Обеденный перерыв с</w:t>
      </w:r>
      <w:r>
        <w:rPr>
          <w:sz w:val="28"/>
          <w:szCs w:val="28"/>
        </w:rPr>
        <w:t xml:space="preserve"> 12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13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/или с 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до 14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/</w:t>
      </w:r>
    </w:p>
    <w:p w:rsidR="00E603D5" w:rsidRDefault="00E603D5" w:rsidP="00E603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Выходной день – воскресенье.</w:t>
      </w:r>
    </w:p>
    <w:p w:rsidR="00221D03" w:rsidRDefault="00E603D5" w:rsidP="00650E59">
      <w:pPr>
        <w:ind w:firstLine="851"/>
        <w:jc w:val="both"/>
      </w:pPr>
      <w:r>
        <w:rPr>
          <w:sz w:val="28"/>
          <w:szCs w:val="28"/>
        </w:rPr>
        <w:t>Педагогический персонал – согласно учебному расписанию.</w:t>
      </w:r>
    </w:p>
    <w:sectPr w:rsidR="00221D03" w:rsidSect="0042329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0C25FF1"/>
    <w:multiLevelType w:val="hybridMultilevel"/>
    <w:tmpl w:val="4F8AF800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307236AA"/>
    <w:multiLevelType w:val="hybridMultilevel"/>
    <w:tmpl w:val="5C94FA18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53FF0"/>
    <w:multiLevelType w:val="hybridMultilevel"/>
    <w:tmpl w:val="BD34119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45440E96"/>
    <w:multiLevelType w:val="hybridMultilevel"/>
    <w:tmpl w:val="CE3EC9E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C77C0"/>
    <w:multiLevelType w:val="hybridMultilevel"/>
    <w:tmpl w:val="7B947AEC"/>
    <w:lvl w:ilvl="0" w:tplc="953834D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CE0D5A"/>
    <w:multiLevelType w:val="hybridMultilevel"/>
    <w:tmpl w:val="98743CC2"/>
    <w:lvl w:ilvl="0" w:tplc="1C3A66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35005"/>
    <w:multiLevelType w:val="hybridMultilevel"/>
    <w:tmpl w:val="C890B0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4D2CB7"/>
    <w:multiLevelType w:val="hybridMultilevel"/>
    <w:tmpl w:val="66FC37F6"/>
    <w:lvl w:ilvl="0" w:tplc="1C3A66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3D5"/>
    <w:rsid w:val="0000185A"/>
    <w:rsid w:val="00016B88"/>
    <w:rsid w:val="00087B90"/>
    <w:rsid w:val="000A10D9"/>
    <w:rsid w:val="000B23F6"/>
    <w:rsid w:val="000F38E9"/>
    <w:rsid w:val="00116754"/>
    <w:rsid w:val="00144C70"/>
    <w:rsid w:val="001735D4"/>
    <w:rsid w:val="00196976"/>
    <w:rsid w:val="001C5B89"/>
    <w:rsid w:val="001E63CA"/>
    <w:rsid w:val="00200C74"/>
    <w:rsid w:val="00206771"/>
    <w:rsid w:val="00260DDA"/>
    <w:rsid w:val="002639EC"/>
    <w:rsid w:val="00294A3F"/>
    <w:rsid w:val="002B35AA"/>
    <w:rsid w:val="002B7177"/>
    <w:rsid w:val="002C7262"/>
    <w:rsid w:val="0032109D"/>
    <w:rsid w:val="0034079A"/>
    <w:rsid w:val="003769FB"/>
    <w:rsid w:val="00377547"/>
    <w:rsid w:val="003817E7"/>
    <w:rsid w:val="003A1183"/>
    <w:rsid w:val="003A36C3"/>
    <w:rsid w:val="00405E61"/>
    <w:rsid w:val="00413BE2"/>
    <w:rsid w:val="00417FF5"/>
    <w:rsid w:val="004364A0"/>
    <w:rsid w:val="0046398D"/>
    <w:rsid w:val="004A0875"/>
    <w:rsid w:val="004A0D8D"/>
    <w:rsid w:val="004C2B8E"/>
    <w:rsid w:val="004D73E2"/>
    <w:rsid w:val="004F42F6"/>
    <w:rsid w:val="005027F4"/>
    <w:rsid w:val="00523824"/>
    <w:rsid w:val="0052660E"/>
    <w:rsid w:val="005346EA"/>
    <w:rsid w:val="00541729"/>
    <w:rsid w:val="00580ECD"/>
    <w:rsid w:val="005B65D5"/>
    <w:rsid w:val="006409BF"/>
    <w:rsid w:val="00650E59"/>
    <w:rsid w:val="00672C73"/>
    <w:rsid w:val="00676417"/>
    <w:rsid w:val="006A3322"/>
    <w:rsid w:val="006A540B"/>
    <w:rsid w:val="006B4BAA"/>
    <w:rsid w:val="006C1AA6"/>
    <w:rsid w:val="006C4B29"/>
    <w:rsid w:val="007368C2"/>
    <w:rsid w:val="007603A8"/>
    <w:rsid w:val="007628F4"/>
    <w:rsid w:val="007B19D5"/>
    <w:rsid w:val="007C6DED"/>
    <w:rsid w:val="007D2548"/>
    <w:rsid w:val="007E10E4"/>
    <w:rsid w:val="007E3D09"/>
    <w:rsid w:val="00805F93"/>
    <w:rsid w:val="0082417E"/>
    <w:rsid w:val="00837E49"/>
    <w:rsid w:val="00846D9A"/>
    <w:rsid w:val="0089478B"/>
    <w:rsid w:val="008B2CBC"/>
    <w:rsid w:val="008B6B41"/>
    <w:rsid w:val="008E1548"/>
    <w:rsid w:val="00927796"/>
    <w:rsid w:val="009755D9"/>
    <w:rsid w:val="009E5C5C"/>
    <w:rsid w:val="00A27793"/>
    <w:rsid w:val="00A66004"/>
    <w:rsid w:val="00A915C6"/>
    <w:rsid w:val="00AE52BE"/>
    <w:rsid w:val="00B0395C"/>
    <w:rsid w:val="00B36639"/>
    <w:rsid w:val="00B61368"/>
    <w:rsid w:val="00BA413B"/>
    <w:rsid w:val="00BA5730"/>
    <w:rsid w:val="00BC780E"/>
    <w:rsid w:val="00C873EF"/>
    <w:rsid w:val="00CD1D59"/>
    <w:rsid w:val="00D33B99"/>
    <w:rsid w:val="00D43E28"/>
    <w:rsid w:val="00D533DA"/>
    <w:rsid w:val="00D77B35"/>
    <w:rsid w:val="00D91014"/>
    <w:rsid w:val="00DB6BA6"/>
    <w:rsid w:val="00E25490"/>
    <w:rsid w:val="00E603D5"/>
    <w:rsid w:val="00E868AE"/>
    <w:rsid w:val="00EF7D1F"/>
    <w:rsid w:val="00F11921"/>
    <w:rsid w:val="00F33D19"/>
    <w:rsid w:val="00F37C4A"/>
    <w:rsid w:val="00F40154"/>
    <w:rsid w:val="00F558E9"/>
    <w:rsid w:val="00F7417D"/>
    <w:rsid w:val="00F74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60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603D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Default">
    <w:name w:val="Default"/>
    <w:rsid w:val="008B2CB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8B2CBC"/>
    <w:pPr>
      <w:widowControl w:val="0"/>
      <w:suppressLineNumbers/>
      <w:suppressAutoHyphens/>
      <w:spacing w:line="100" w:lineRule="atLeast"/>
    </w:pPr>
    <w:rPr>
      <w:rFonts w:ascii="Liberation Serif" w:eastAsia="SimSun" w:hAnsi="Liberation Serif" w:cs="Mangal"/>
      <w:kern w:val="1"/>
      <w:lang w:eastAsia="hi-IN" w:bidi="hi-IN"/>
    </w:rPr>
  </w:style>
  <w:style w:type="character" w:styleId="a6">
    <w:name w:val="Hyperlink"/>
    <w:rsid w:val="008B2CBC"/>
    <w:rPr>
      <w:color w:val="0000FF"/>
      <w:u w:val="single"/>
    </w:rPr>
  </w:style>
  <w:style w:type="paragraph" w:styleId="a7">
    <w:name w:val="Body Text"/>
    <w:basedOn w:val="a"/>
    <w:link w:val="a8"/>
    <w:rsid w:val="0089478B"/>
    <w:rPr>
      <w:szCs w:val="20"/>
    </w:rPr>
  </w:style>
  <w:style w:type="character" w:customStyle="1" w:styleId="a8">
    <w:name w:val="Основной текст Знак"/>
    <w:basedOn w:val="a0"/>
    <w:link w:val="a7"/>
    <w:rsid w:val="0089478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0C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C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0018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tutbrz.kemob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7E0D-1DAA-4740-A5D2-C45FB0A5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Анастасия Олеговна</cp:lastModifiedBy>
  <cp:revision>22</cp:revision>
  <cp:lastPrinted>2024-08-23T09:21:00Z</cp:lastPrinted>
  <dcterms:created xsi:type="dcterms:W3CDTF">2022-08-27T10:33:00Z</dcterms:created>
  <dcterms:modified xsi:type="dcterms:W3CDTF">2024-10-09T03:42:00Z</dcterms:modified>
</cp:coreProperties>
</file>